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4AFD" w:rsidRDefault="00604AFD" w:rsidP="00604AFD">
      <w:pPr>
        <w:tabs>
          <w:tab w:val="left" w:pos="3943"/>
          <w:tab w:val="left" w:pos="4747"/>
        </w:tabs>
        <w:ind w:left="380"/>
        <w:rPr>
          <w:sz w:val="20"/>
        </w:rPr>
      </w:pPr>
      <w:r>
        <w:rPr>
          <w:noProof/>
          <w:sz w:val="20"/>
          <w:lang w:val="ru-RU" w:eastAsia="ru-RU"/>
        </w:rPr>
        <w:drawing>
          <wp:inline distT="0" distB="0" distL="0" distR="0">
            <wp:extent cx="2079694" cy="666750"/>
            <wp:effectExtent l="0" t="0" r="0" b="0"/>
            <wp:docPr id="37" name="image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3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79694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ab/>
      </w:r>
      <w:r w:rsidRPr="007126C7">
        <w:rPr>
          <w:position w:val="49"/>
          <w:sz w:val="20"/>
        </w:rPr>
      </w:r>
      <w:r w:rsidRPr="007126C7">
        <w:rPr>
          <w:position w:val="49"/>
          <w:sz w:val="20"/>
        </w:rPr>
        <w:pict>
          <v:group id="_x0000_s1048" style="width:28.15pt;height:28.2pt;mso-position-horizontal-relative:char;mso-position-vertical-relative:line" coordsize="563,564">
            <v:shape id="_x0000_s1049" style="position:absolute;width:563;height:564" coordsize="563,564" path="m235,l,328,327,563,563,235,235,xe" fillcolor="#bcbec0" stroked="f">
              <v:path arrowok="t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50" type="#_x0000_t75" style="position:absolute;left:136;top:146;width:334;height:308">
              <v:imagedata r:id="rId6" o:title=""/>
            </v:shape>
            <w10:wrap type="none"/>
            <w10:anchorlock/>
          </v:group>
        </w:pict>
      </w:r>
      <w:r>
        <w:rPr>
          <w:position w:val="49"/>
          <w:sz w:val="20"/>
        </w:rPr>
        <w:tab/>
      </w:r>
      <w:r w:rsidRPr="007126C7">
        <w:rPr>
          <w:position w:val="18"/>
          <w:sz w:val="20"/>
        </w:rPr>
      </w:r>
      <w:r w:rsidRPr="007126C7">
        <w:rPr>
          <w:position w:val="18"/>
          <w:sz w:val="20"/>
        </w:rPr>
        <w:pict>
          <v:group id="_x0000_s1045" style="width:42.05pt;height:42pt;mso-position-horizontal-relative:char;mso-position-vertical-relative:line" coordsize="841,840">
            <v:shape id="_x0000_s1046" style="position:absolute;width:841;height:840" coordsize="841,840" path="m592,l,249,248,839,840,591,592,xe" fillcolor="#bcbec0" stroked="f">
              <v:path arrowok="t"/>
            </v:shape>
            <v:shape id="_x0000_s1047" style="position:absolute;left:46;top:37;width:630;height:697" coordorigin="47,38" coordsize="630,697" o:spt="100" adj="0,,0" path="m337,333r-193,l155,336r6,6l347,603r4,8l351,622r-5,6l316,650r60,84l527,626r25,-18l575,590r20,-16l613,558r15,-16l642,526r1,-2l474,524,406,428r15,-10l435,410r13,-4l460,403r212,l671,400r-8,-22l651,356,638,336r-298,l337,333xm672,403r-212,l470,404r11,5l491,417r10,13l510,444r5,13l516,469r-2,11l509,491r-9,11l489,513r-15,11l643,524r11,-14l663,493r8,-17l675,458r1,-19l675,420r-3,-17xm375,38l47,272r60,85l137,335r7,-2l337,333,282,255r62,-44l350,208r5,l361,208r71,l474,177,375,38xm523,256r-66,9l383,304r-43,32l638,336r-2,-3l583,279,523,256xm432,208r-71,l365,208r3,2l371,212r3,3l380,221r5,6l393,235r39,-27xe" stroked="f">
              <v:stroke joinstyle="round"/>
              <v:formulas/>
              <v:path arrowok="t" o:connecttype="segments"/>
            </v:shape>
            <w10:wrap type="none"/>
            <w10:anchorlock/>
          </v:group>
        </w:pict>
      </w:r>
    </w:p>
    <w:p w:rsidR="00604AFD" w:rsidRDefault="00604AFD" w:rsidP="00604AFD">
      <w:pPr>
        <w:pStyle w:val="a3"/>
        <w:rPr>
          <w:sz w:val="20"/>
        </w:rPr>
      </w:pPr>
    </w:p>
    <w:p w:rsidR="00604AFD" w:rsidRDefault="00604AFD" w:rsidP="00604AFD">
      <w:pPr>
        <w:spacing w:before="251"/>
        <w:ind w:left="379"/>
        <w:rPr>
          <w:rFonts w:ascii="Trebuchet MS" w:hAnsi="Trebuchet MS"/>
          <w:sz w:val="25"/>
        </w:rPr>
      </w:pPr>
      <w:r w:rsidRPr="007126C7">
        <w:pict>
          <v:rect id="_x0000_s1063" style="position:absolute;left:0;text-align:left;margin-left:43.95pt;margin-top:29.8pt;width:484.7pt;height:2.55pt;z-index:-251652096;mso-wrap-distance-left:0;mso-wrap-distance-right:0;mso-position-horizontal-relative:page" fillcolor="#d1d3d4" stroked="f">
            <w10:wrap type="topAndBottom" anchorx="page"/>
          </v:rect>
        </w:pict>
      </w:r>
      <w:r w:rsidRPr="007126C7">
        <w:pict>
          <v:group id="_x0000_s1051" style="position:absolute;left:0;text-align:left;margin-left:310.4pt;margin-top:-72.5pt;width:217pt;height:93.95pt;z-index:251660288;mso-position-horizontal-relative:page" coordorigin="6208,-1450" coordsize="4340,1879">
            <v:rect id="_x0000_s1052" style="position:absolute;left:6345;top:-1215;width:4203;height:1488" fillcolor="#bcbec0" stroked="f"/>
            <v:shape id="_x0000_s1053" type="#_x0000_t75" style="position:absolute;left:8592;top:-878;width:1684;height:1109">
              <v:imagedata r:id="rId7" o:title=""/>
            </v:shape>
            <v:shape id="_x0000_s1054" style="position:absolute;left:6207;top:-1450;width:2100;height:1879" coordorigin="6208,-1449" coordsize="2100,1879" o:spt="100" adj="0,,0" path="m6635,-587r-1,-22l6632,-628r-5,-17l6621,-659r,-1l6613,-672r-9,-11l6593,-692r-12,-7l6568,-705r-16,-6l6535,-716r-19,-3l6516,-726r24,-4l6561,-737r18,-12l6594,-764r3,-3l6606,-782r9,-21l6620,-826r2,-26l6621,-862r-1,-17l6614,-902r-9,-19l6591,-937r-16,-12l6557,-959r-20,-8l6515,-972r-24,-3l6476,-976r,369l6473,-585r-9,15l6449,-561r-21,3l6399,-558r,-101l6418,-659r12,l6441,-657r10,3l6460,-650r7,6l6472,-634r3,12l6476,-607r,-369l6472,-976r,142l6472,-804r-3,12l6463,-782r-6,10l6445,-767r-46,l6399,-862r17,l6429,-862r12,2l6451,-857r8,5l6468,-846r4,12l6472,-976r-8,-1l6434,-978r-33,-1l6208,-979r,98l6243,-881r7,3l6253,-874r3,4l6258,-862r,304l6256,-550r-6,8l6243,-540r-35,l6208,-442r166,l6405,-442r28,l6458,-444r23,-1l6502,-448r20,-3l6542,-456r18,-7l6576,-471r15,-9l6604,-492r11,-14l6624,-523r6,-19l6633,-558r1,-5l6635,-587xm7182,119l7057,-275,6336,-47r64,200l6453,136r14,-3l6479,132r9,1l6496,137r7,7l6510,154r6,13l6522,184r30,96l6869,280,6802,68r53,-17l6872,47r14,-3l6899,45r10,2l6918,52r9,7l6935,69r7,12l6951,97r10,22l6973,146r15,34l7182,119xm7343,-630r-9,-7l7322,-644r-13,-7l7297,-655r-11,-3l7276,-658r-10,1l7253,-655r-10,5l7223,-633r-31,31l7182,-594r-10,6l7167,-588r-16,-8l7168,-633r3,-3l7178,-638r3,1l7194,-632r24,-53l7096,-740r-24,53l7084,-681r3,2l7090,-673r,5l7073,-631r-14,-6l7056,-640r-3,-4l7052,-649r-1,-13l7051,-672r2,-27l7053,-720r,-17l7050,-747r-6,-11l7038,-766r-8,-8l7021,-780r-11,-6l6996,-792r-12,-4l6972,-798r-29,65l6950,-730r4,5l6960,-714r3,8l6966,-681r2,10l6976,-653r8,9l6997,-636r-3,6l6973,-637r-19,1l6936,-628r-16,16l6914,-606r-5,4l6902,-599r-5,l6890,-603r-4,-3l6881,-610r-35,78l6854,-522r11,8l6878,-508r11,4l6899,-501r10,1l6919,-501r13,-2l6944,-508r20,-16l6973,-532r9,-10l7003,-564r8,-7l7022,-580r7,l7046,-572r-22,48l7021,-520r-6,1l7011,-519r-13,-6l6974,-472r122,56l7120,-470r-12,-5l7105,-478r-3,-6l7102,-489r22,-48l7142,-529r4,6l7147,-508r-1,10l7143,-469r,14l7142,-443r1,11l7144,-418r3,13l7154,-394r6,7l7167,-379r9,6l7187,-368r13,6l7213,-359r13,-1l7261,-438r-6,l7250,-439r-7,-4l7240,-446r-3,-7l7237,-459r1,-9l7238,-491r-5,-18l7220,-525r-18,-11l7205,-541r14,3l7231,-537r19,-6l7260,-548r20,-14l7288,-566r12,-3l7306,-568r7,3l7343,-630xm7351,-1320r-2,-16l7349,-1337r-6,-17l7341,-1357r-7,-13l7321,-1386r-17,-15l7281,-1414r-28,-11l7220,-1435r-90,-14l7061,-1441r-48,32l6985,-1354r123,31l7111,-1336r7,-9l7139,-1356r13,-1l7167,-1353r14,4l7192,-1343r8,6l7204,-1330r4,9l7209,-1311r-2,8l7197,-1262r-18,-4l7179,-1191r-20,76l7157,-1108r-5,5l7134,-1099r-10,l7100,-1105r-9,-7l7081,-1132r-1,-10l7083,-1153r4,-12l7094,-1175r9,-8l7114,-1190r14,-4l7143,-1196r17,1l7179,-1191r,-75l7176,-1267r-24,-6l7129,-1277r-21,-4l7087,-1284r-19,-1l7049,-1285r-18,1l7014,-1281r-16,5l6984,-1270r-14,9l6958,-1251r-11,12l6938,-1224r-8,17l6924,-1188r-4,26l6920,-1137r4,23l6934,-1091r14,21l6968,-1053r26,14l7026,-1028r34,6l7093,-1023r31,-6l7155,-1042r7,1l7165,-1019r14,18l7202,-986r33,11l7253,-971r17,3l7287,-967r16,l7322,-1042r6,-23l7316,-1068r-8,-4l7305,-1077r-3,-5l7302,-1091r2,-8l7329,-1196r11,-43l7345,-1261r,-1l7348,-1282r3,-20l7351,-1320xm8119,-665l7748,-867r-53,96l7730,-752r6,6l7737,-735r-2,9l7572,-427r-6,7l7555,-415r-7,-2l7513,-436r-53,97l7830,-138r94,-172l7830,-361r-9,12l7814,-341r-6,6l7798,-325r-9,5l7771,-321r-10,-3l7711,-352r52,-95l7853,-398r63,-115l7825,-562r48,-88l7931,-619r7,5l7945,-604r,8l7941,-580r-12,32l8027,-495r92,-170xm8307,110l8236,62,8161,12r,80l8067,232r-24,-16l7994,182r11,-6l8016,169r9,-7l8034,155r9,-8l8051,139r9,-9l8068,121r4,-4l8074,115r3,-5l8079,108r11,-11l8099,86r10,-12l8117,62r44,30l8161,12,8050,-64r-34,50l8046,6r2,8l8042,23r-6,8l8028,40r-8,9l8012,59r-9,9l7994,77r-9,8l7976,93r-9,7l7957,106r-8,5l7940,115r-10,4l7922,121r-8,l7906,121r-8,-3l7889,112r-80,120l7859,265r38,-38l7904,220r7,-4l7921,216r6,1l8071,315r4,5l8077,329r-2,9l8071,350r-18,46l8102,429r81,-119l8162,295r-4,-3l8157,289r-1,-4l8158,281r33,-49l8240,158r4,-6l8248,149r4,-1l8256,149r4,1l8274,159r7,-11l8307,110xe" stroked="f">
              <v:stroke joinstyle="round"/>
              <v:formulas/>
              <v:path arrowok="t" o:connecttype="segments"/>
            </v:shape>
            <v:shape id="_x0000_s1055" style="position:absolute;left:8685;top:-625;width:136;height:470" coordorigin="8685,-624" coordsize="136,470" path="m8821,-624r-76,263l8706,-224r-16,54l8685,-154e" filled="f" strokecolor="#939598" strokeweight=".3415mm">
              <v:path arrowok="t"/>
            </v:shape>
            <w10:wrap anchorx="page"/>
          </v:group>
        </w:pict>
      </w:r>
      <w:r>
        <w:rPr>
          <w:rFonts w:ascii="Tahoma" w:hAnsi="Tahoma"/>
          <w:b/>
          <w:color w:val="231F20"/>
          <w:w w:val="90"/>
          <w:sz w:val="25"/>
        </w:rPr>
        <w:t>Îãëяä</w:t>
      </w:r>
      <w:r>
        <w:rPr>
          <w:rFonts w:ascii="Tahoma" w:hAnsi="Tahoma"/>
          <w:b/>
          <w:color w:val="231F20"/>
          <w:spacing w:val="-11"/>
          <w:w w:val="90"/>
          <w:sz w:val="25"/>
        </w:rPr>
        <w:t xml:space="preserve"> </w:t>
      </w:r>
      <w:r>
        <w:rPr>
          <w:rFonts w:ascii="Tahoma" w:hAnsi="Tahoma"/>
          <w:b/>
          <w:color w:val="231F20"/>
          <w:w w:val="90"/>
          <w:sz w:val="25"/>
        </w:rPr>
        <w:t>ëiòåðeòóðè</w:t>
      </w:r>
      <w:r>
        <w:rPr>
          <w:rFonts w:ascii="Tahoma" w:hAnsi="Tahoma"/>
          <w:b/>
          <w:color w:val="231F20"/>
          <w:spacing w:val="-11"/>
          <w:w w:val="90"/>
          <w:sz w:val="25"/>
        </w:rPr>
        <w:t xml:space="preserve"> </w:t>
      </w:r>
      <w:r>
        <w:rPr>
          <w:rFonts w:ascii="Trebuchet MS" w:hAnsi="Trebuchet MS"/>
          <w:color w:val="231F20"/>
          <w:w w:val="90"/>
          <w:sz w:val="25"/>
        </w:rPr>
        <w:t>/</w:t>
      </w:r>
      <w:r>
        <w:rPr>
          <w:rFonts w:ascii="Trebuchet MS" w:hAnsi="Trebuchet MS"/>
          <w:color w:val="231F20"/>
          <w:spacing w:val="-12"/>
          <w:w w:val="90"/>
          <w:sz w:val="25"/>
        </w:rPr>
        <w:t xml:space="preserve"> </w:t>
      </w:r>
      <w:r>
        <w:rPr>
          <w:rFonts w:ascii="Trebuchet MS" w:hAnsi="Trebuchet MS"/>
          <w:color w:val="231F20"/>
          <w:w w:val="90"/>
          <w:sz w:val="25"/>
        </w:rPr>
        <w:t>Review</w:t>
      </w:r>
      <w:r>
        <w:rPr>
          <w:rFonts w:ascii="Trebuchet MS" w:hAnsi="Trebuchet MS"/>
          <w:color w:val="231F20"/>
          <w:spacing w:val="-13"/>
          <w:w w:val="90"/>
          <w:sz w:val="25"/>
        </w:rPr>
        <w:t xml:space="preserve"> </w:t>
      </w:r>
      <w:r>
        <w:rPr>
          <w:rFonts w:ascii="Trebuchet MS" w:hAnsi="Trebuchet MS"/>
          <w:color w:val="231F20"/>
          <w:w w:val="90"/>
          <w:sz w:val="25"/>
        </w:rPr>
        <w:t>of</w:t>
      </w:r>
      <w:r>
        <w:rPr>
          <w:rFonts w:ascii="Trebuchet MS" w:hAnsi="Trebuchet MS"/>
          <w:color w:val="231F20"/>
          <w:spacing w:val="-13"/>
          <w:w w:val="90"/>
          <w:sz w:val="25"/>
        </w:rPr>
        <w:t xml:space="preserve"> </w:t>
      </w:r>
      <w:r>
        <w:rPr>
          <w:rFonts w:ascii="Trebuchet MS" w:hAnsi="Trebuchet MS"/>
          <w:color w:val="231F20"/>
          <w:w w:val="90"/>
          <w:sz w:val="25"/>
        </w:rPr>
        <w:t>Literature</w:t>
      </w:r>
    </w:p>
    <w:p w:rsidR="00604AFD" w:rsidRDefault="00604AFD" w:rsidP="00604AFD">
      <w:pPr>
        <w:pStyle w:val="a3"/>
        <w:rPr>
          <w:rFonts w:ascii="Trebuchet MS"/>
          <w:sz w:val="20"/>
        </w:rPr>
      </w:pPr>
    </w:p>
    <w:p w:rsidR="00604AFD" w:rsidRDefault="00604AFD" w:rsidP="00604AFD">
      <w:pPr>
        <w:pStyle w:val="a3"/>
        <w:spacing w:before="3"/>
        <w:rPr>
          <w:rFonts w:ascii="Trebuchet MS"/>
          <w:sz w:val="17"/>
        </w:rPr>
      </w:pPr>
    </w:p>
    <w:p w:rsidR="00604AFD" w:rsidRDefault="00604AFD" w:rsidP="00604AFD">
      <w:pPr>
        <w:spacing w:before="102"/>
        <w:ind w:left="378"/>
        <w:rPr>
          <w:rFonts w:ascii="Arial" w:hAnsi="Arial"/>
          <w:i/>
          <w:sz w:val="17"/>
        </w:rPr>
      </w:pPr>
      <w:r>
        <w:rPr>
          <w:rFonts w:ascii="Arial" w:hAnsi="Arial"/>
          <w:i/>
          <w:color w:val="231F20"/>
          <w:sz w:val="17"/>
        </w:rPr>
        <w:t>УДК</w:t>
      </w:r>
      <w:r>
        <w:rPr>
          <w:rFonts w:ascii="Arial" w:hAnsi="Arial"/>
          <w:i/>
          <w:color w:val="231F20"/>
          <w:spacing w:val="2"/>
          <w:sz w:val="17"/>
        </w:rPr>
        <w:t xml:space="preserve"> </w:t>
      </w:r>
      <w:r>
        <w:rPr>
          <w:rFonts w:ascii="Arial" w:hAnsi="Arial"/>
          <w:i/>
          <w:color w:val="231F20"/>
          <w:sz w:val="17"/>
        </w:rPr>
        <w:t>616.995.132.8</w:t>
      </w:r>
    </w:p>
    <w:p w:rsidR="00604AFD" w:rsidRDefault="00604AFD" w:rsidP="00604AFD">
      <w:pPr>
        <w:spacing w:before="110"/>
        <w:ind w:left="378"/>
        <w:rPr>
          <w:rFonts w:ascii="Trebuchet MS" w:hAnsi="Trebuchet MS"/>
          <w:i/>
          <w:sz w:val="12"/>
        </w:rPr>
      </w:pPr>
      <w:r>
        <w:rPr>
          <w:rFonts w:ascii="Trebuchet MS" w:hAnsi="Trebuchet MS"/>
          <w:i/>
          <w:color w:val="231F20"/>
        </w:rPr>
        <w:t>Склярова</w:t>
      </w:r>
      <w:r>
        <w:rPr>
          <w:rFonts w:ascii="Trebuchet MS" w:hAnsi="Trebuchet MS"/>
          <w:i/>
          <w:color w:val="231F20"/>
          <w:spacing w:val="4"/>
        </w:rPr>
        <w:t xml:space="preserve"> </w:t>
      </w:r>
      <w:r>
        <w:rPr>
          <w:rFonts w:ascii="Trebuchet MS" w:hAnsi="Trebuchet MS"/>
          <w:i/>
          <w:color w:val="231F20"/>
        </w:rPr>
        <w:t>В.О.</w:t>
      </w:r>
      <w:r>
        <w:rPr>
          <w:rFonts w:ascii="Trebuchet MS" w:hAnsi="Trebuchet MS"/>
          <w:i/>
          <w:color w:val="231F20"/>
          <w:position w:val="7"/>
          <w:sz w:val="12"/>
        </w:rPr>
        <w:t>1,</w:t>
      </w:r>
      <w:r>
        <w:rPr>
          <w:rFonts w:ascii="Trebuchet MS" w:hAnsi="Trebuchet MS"/>
          <w:i/>
          <w:color w:val="231F20"/>
          <w:spacing w:val="4"/>
          <w:position w:val="7"/>
          <w:sz w:val="12"/>
        </w:rPr>
        <w:t xml:space="preserve"> </w:t>
      </w:r>
      <w:r>
        <w:rPr>
          <w:rFonts w:ascii="Trebuchet MS" w:hAnsi="Trebuchet MS"/>
          <w:i/>
          <w:color w:val="231F20"/>
          <w:position w:val="7"/>
          <w:sz w:val="12"/>
        </w:rPr>
        <w:t>2</w:t>
      </w:r>
      <w:r>
        <w:rPr>
          <w:rFonts w:ascii="Trebuchet MS" w:hAnsi="Trebuchet MS"/>
          <w:i/>
          <w:color w:val="231F20"/>
        </w:rPr>
        <w:t>,</w:t>
      </w:r>
      <w:r>
        <w:rPr>
          <w:rFonts w:ascii="Trebuchet MS" w:hAnsi="Trebuchet MS"/>
          <w:i/>
          <w:color w:val="231F20"/>
          <w:spacing w:val="4"/>
        </w:rPr>
        <w:t xml:space="preserve"> </w:t>
      </w:r>
      <w:r>
        <w:rPr>
          <w:rFonts w:ascii="Trebuchet MS" w:hAnsi="Trebuchet MS"/>
          <w:i/>
          <w:color w:val="231F20"/>
        </w:rPr>
        <w:t>Чайківський</w:t>
      </w:r>
      <w:r>
        <w:rPr>
          <w:rFonts w:ascii="Trebuchet MS" w:hAnsi="Trebuchet MS"/>
          <w:i/>
          <w:color w:val="231F20"/>
          <w:spacing w:val="4"/>
        </w:rPr>
        <w:t xml:space="preserve"> </w:t>
      </w:r>
      <w:r>
        <w:rPr>
          <w:rFonts w:ascii="Trebuchet MS" w:hAnsi="Trebuchet MS"/>
          <w:i/>
          <w:color w:val="231F20"/>
        </w:rPr>
        <w:t>Р.А.</w:t>
      </w:r>
      <w:r>
        <w:rPr>
          <w:rFonts w:ascii="Trebuchet MS" w:hAnsi="Trebuchet MS"/>
          <w:i/>
          <w:color w:val="231F20"/>
          <w:position w:val="7"/>
          <w:sz w:val="12"/>
        </w:rPr>
        <w:t>1</w:t>
      </w:r>
      <w:r>
        <w:rPr>
          <w:rFonts w:ascii="Trebuchet MS" w:hAnsi="Trebuchet MS"/>
          <w:i/>
          <w:color w:val="231F20"/>
        </w:rPr>
        <w:t>,</w:t>
      </w:r>
      <w:r>
        <w:rPr>
          <w:rFonts w:ascii="Trebuchet MS" w:hAnsi="Trebuchet MS"/>
          <w:i/>
          <w:color w:val="231F20"/>
          <w:spacing w:val="4"/>
        </w:rPr>
        <w:t xml:space="preserve"> </w:t>
      </w:r>
      <w:r>
        <w:rPr>
          <w:rFonts w:ascii="Trebuchet MS" w:hAnsi="Trebuchet MS"/>
          <w:i/>
          <w:color w:val="231F20"/>
        </w:rPr>
        <w:t>Коцабин</w:t>
      </w:r>
      <w:r>
        <w:rPr>
          <w:rFonts w:ascii="Trebuchet MS" w:hAnsi="Trebuchet MS"/>
          <w:i/>
          <w:color w:val="231F20"/>
          <w:spacing w:val="4"/>
        </w:rPr>
        <w:t xml:space="preserve"> </w:t>
      </w:r>
      <w:r>
        <w:rPr>
          <w:rFonts w:ascii="Trebuchet MS" w:hAnsi="Trebuchet MS"/>
          <w:i/>
          <w:color w:val="231F20"/>
        </w:rPr>
        <w:t>Н.В.</w:t>
      </w:r>
      <w:r>
        <w:rPr>
          <w:rFonts w:ascii="Trebuchet MS" w:hAnsi="Trebuchet MS"/>
          <w:i/>
          <w:color w:val="231F20"/>
          <w:position w:val="7"/>
          <w:sz w:val="12"/>
        </w:rPr>
        <w:t>3</w:t>
      </w:r>
      <w:r>
        <w:rPr>
          <w:rFonts w:ascii="Trebuchet MS" w:hAnsi="Trebuchet MS"/>
          <w:i/>
          <w:color w:val="231F20"/>
        </w:rPr>
        <w:t>,</w:t>
      </w:r>
      <w:r>
        <w:rPr>
          <w:rFonts w:ascii="Trebuchet MS" w:hAnsi="Trebuchet MS"/>
          <w:i/>
          <w:color w:val="231F20"/>
          <w:spacing w:val="4"/>
        </w:rPr>
        <w:t xml:space="preserve"> </w:t>
      </w:r>
      <w:r>
        <w:rPr>
          <w:rFonts w:ascii="Trebuchet MS" w:hAnsi="Trebuchet MS"/>
          <w:i/>
          <w:color w:val="231F20"/>
        </w:rPr>
        <w:t>Железняков</w:t>
      </w:r>
      <w:r>
        <w:rPr>
          <w:rFonts w:ascii="Trebuchet MS" w:hAnsi="Trebuchet MS"/>
          <w:i/>
          <w:color w:val="231F20"/>
          <w:spacing w:val="4"/>
        </w:rPr>
        <w:t xml:space="preserve"> </w:t>
      </w:r>
      <w:r>
        <w:rPr>
          <w:rFonts w:ascii="Trebuchet MS" w:hAnsi="Trebuchet MS"/>
          <w:i/>
          <w:color w:val="231F20"/>
        </w:rPr>
        <w:t>О.Ю.</w:t>
      </w:r>
      <w:r>
        <w:rPr>
          <w:rFonts w:ascii="Trebuchet MS" w:hAnsi="Trebuchet MS"/>
          <w:i/>
          <w:color w:val="231F20"/>
          <w:position w:val="7"/>
          <w:sz w:val="12"/>
        </w:rPr>
        <w:t>4</w:t>
      </w:r>
      <w:r>
        <w:rPr>
          <w:rFonts w:ascii="Trebuchet MS" w:hAnsi="Trebuchet MS"/>
          <w:i/>
          <w:color w:val="231F20"/>
        </w:rPr>
        <w:t>,</w:t>
      </w:r>
      <w:r>
        <w:rPr>
          <w:rFonts w:ascii="Trebuchet MS" w:hAnsi="Trebuchet MS"/>
          <w:i/>
          <w:color w:val="231F20"/>
          <w:spacing w:val="5"/>
        </w:rPr>
        <w:t xml:space="preserve"> </w:t>
      </w:r>
      <w:r>
        <w:rPr>
          <w:rFonts w:ascii="Trebuchet MS" w:hAnsi="Trebuchet MS"/>
          <w:i/>
          <w:color w:val="231F20"/>
        </w:rPr>
        <w:t>Кишакевич</w:t>
      </w:r>
      <w:r>
        <w:rPr>
          <w:rFonts w:ascii="Trebuchet MS" w:hAnsi="Trebuchet MS"/>
          <w:i/>
          <w:color w:val="231F20"/>
          <w:spacing w:val="4"/>
        </w:rPr>
        <w:t xml:space="preserve"> </w:t>
      </w:r>
      <w:r>
        <w:rPr>
          <w:rFonts w:ascii="Trebuchet MS" w:hAnsi="Trebuchet MS"/>
          <w:i/>
          <w:color w:val="231F20"/>
        </w:rPr>
        <w:t>І.Т.</w:t>
      </w:r>
      <w:r>
        <w:rPr>
          <w:rFonts w:ascii="Trebuchet MS" w:hAnsi="Trebuchet MS"/>
          <w:i/>
          <w:color w:val="231F20"/>
          <w:position w:val="7"/>
          <w:sz w:val="12"/>
        </w:rPr>
        <w:t>5</w:t>
      </w:r>
    </w:p>
    <w:p w:rsidR="00604AFD" w:rsidRDefault="00604AFD" w:rsidP="00604AFD">
      <w:pPr>
        <w:spacing w:before="13" w:line="264" w:lineRule="auto"/>
        <w:ind w:left="378" w:right="1546"/>
        <w:rPr>
          <w:rFonts w:ascii="Trebuchet MS" w:hAnsi="Trebuchet MS"/>
          <w:i/>
          <w:sz w:val="18"/>
        </w:rPr>
      </w:pPr>
      <w:r>
        <w:rPr>
          <w:rFonts w:ascii="Trebuchet MS" w:hAnsi="Trebuchet MS"/>
          <w:i/>
          <w:color w:val="231F20"/>
          <w:position w:val="6"/>
          <w:sz w:val="10"/>
        </w:rPr>
        <w:t>1</w:t>
      </w:r>
      <w:r>
        <w:rPr>
          <w:rFonts w:ascii="Trebuchet MS" w:hAnsi="Trebuchet MS"/>
          <w:i/>
          <w:color w:val="231F20"/>
          <w:sz w:val="18"/>
        </w:rPr>
        <w:t>Львівський національний медичний університет імені Данила Галицького, м. Львів, Україна</w:t>
      </w:r>
      <w:r>
        <w:rPr>
          <w:rFonts w:ascii="Trebuchet MS" w:hAnsi="Trebuchet MS"/>
          <w:i/>
          <w:color w:val="231F20"/>
          <w:spacing w:val="1"/>
          <w:sz w:val="18"/>
        </w:rPr>
        <w:t xml:space="preserve"> </w:t>
      </w:r>
      <w:r>
        <w:rPr>
          <w:rFonts w:ascii="Trebuchet MS" w:hAnsi="Trebuchet MS"/>
          <w:i/>
          <w:color w:val="231F20"/>
          <w:position w:val="6"/>
          <w:sz w:val="10"/>
        </w:rPr>
        <w:t>2</w:t>
      </w:r>
      <w:r>
        <w:rPr>
          <w:rFonts w:ascii="Trebuchet MS" w:hAnsi="Trebuchet MS"/>
          <w:i/>
          <w:color w:val="231F20"/>
          <w:sz w:val="18"/>
        </w:rPr>
        <w:t>Львівський</w:t>
      </w:r>
      <w:r>
        <w:rPr>
          <w:rFonts w:ascii="Trebuchet MS" w:hAnsi="Trebuchet MS"/>
          <w:i/>
          <w:color w:val="231F20"/>
          <w:spacing w:val="-4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обласний</w:t>
      </w:r>
      <w:r>
        <w:rPr>
          <w:rFonts w:ascii="Trebuchet MS" w:hAnsi="Trebuchet MS"/>
          <w:i/>
          <w:color w:val="231F20"/>
          <w:spacing w:val="-4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госпіталь</w:t>
      </w:r>
      <w:r>
        <w:rPr>
          <w:rFonts w:ascii="Trebuchet MS" w:hAnsi="Trebuchet MS"/>
          <w:i/>
          <w:color w:val="231F20"/>
          <w:spacing w:val="-4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інвалідів</w:t>
      </w:r>
      <w:r>
        <w:rPr>
          <w:rFonts w:ascii="Trebuchet MS" w:hAnsi="Trebuchet MS"/>
          <w:i/>
          <w:color w:val="231F20"/>
          <w:spacing w:val="-4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війни</w:t>
      </w:r>
      <w:r>
        <w:rPr>
          <w:rFonts w:ascii="Trebuchet MS" w:hAnsi="Trebuchet MS"/>
          <w:i/>
          <w:color w:val="231F20"/>
          <w:spacing w:val="-4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та</w:t>
      </w:r>
      <w:r>
        <w:rPr>
          <w:rFonts w:ascii="Trebuchet MS" w:hAnsi="Trebuchet MS"/>
          <w:i/>
          <w:color w:val="231F20"/>
          <w:spacing w:val="-3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репресованих</w:t>
      </w:r>
      <w:r>
        <w:rPr>
          <w:rFonts w:ascii="Trebuchet MS" w:hAnsi="Trebuchet MS"/>
          <w:i/>
          <w:color w:val="231F20"/>
          <w:spacing w:val="-4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ім.</w:t>
      </w:r>
      <w:r>
        <w:rPr>
          <w:rFonts w:ascii="Trebuchet MS" w:hAnsi="Trebuchet MS"/>
          <w:i/>
          <w:color w:val="231F20"/>
          <w:spacing w:val="-4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Ю.</w:t>
      </w:r>
      <w:r>
        <w:rPr>
          <w:rFonts w:ascii="Trebuchet MS" w:hAnsi="Trebuchet MS"/>
          <w:i/>
          <w:color w:val="231F20"/>
          <w:spacing w:val="-4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Липи,</w:t>
      </w:r>
      <w:r>
        <w:rPr>
          <w:rFonts w:ascii="Trebuchet MS" w:hAnsi="Trebuchet MS"/>
          <w:i/>
          <w:color w:val="231F20"/>
          <w:spacing w:val="-4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м.</w:t>
      </w:r>
      <w:r>
        <w:rPr>
          <w:rFonts w:ascii="Trebuchet MS" w:hAnsi="Trebuchet MS"/>
          <w:i/>
          <w:color w:val="231F20"/>
          <w:spacing w:val="-4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Львів-Винники,</w:t>
      </w:r>
      <w:r>
        <w:rPr>
          <w:rFonts w:ascii="Trebuchet MS" w:hAnsi="Trebuchet MS"/>
          <w:i/>
          <w:color w:val="231F20"/>
          <w:spacing w:val="-3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Україна</w:t>
      </w:r>
      <w:r>
        <w:rPr>
          <w:rFonts w:ascii="Trebuchet MS" w:hAnsi="Trebuchet MS"/>
          <w:i/>
          <w:color w:val="231F20"/>
          <w:spacing w:val="-52"/>
          <w:sz w:val="18"/>
        </w:rPr>
        <w:t xml:space="preserve"> </w:t>
      </w:r>
      <w:r>
        <w:rPr>
          <w:rFonts w:ascii="Trebuchet MS" w:hAnsi="Trebuchet MS"/>
          <w:i/>
          <w:color w:val="231F20"/>
          <w:position w:val="6"/>
          <w:sz w:val="10"/>
        </w:rPr>
        <w:t>3</w:t>
      </w:r>
      <w:r>
        <w:rPr>
          <w:rFonts w:ascii="Trebuchet MS" w:hAnsi="Trebuchet MS"/>
          <w:i/>
          <w:color w:val="231F20"/>
          <w:sz w:val="18"/>
        </w:rPr>
        <w:t>Медичний</w:t>
      </w:r>
      <w:r>
        <w:rPr>
          <w:rFonts w:ascii="Trebuchet MS" w:hAnsi="Trebuchet MS"/>
          <w:i/>
          <w:color w:val="231F20"/>
          <w:spacing w:val="-7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центр</w:t>
      </w:r>
      <w:r>
        <w:rPr>
          <w:rFonts w:ascii="Trebuchet MS" w:hAnsi="Trebuchet MS"/>
          <w:i/>
          <w:color w:val="231F20"/>
          <w:spacing w:val="-7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репродуктивного</w:t>
      </w:r>
      <w:r>
        <w:rPr>
          <w:rFonts w:ascii="Trebuchet MS" w:hAnsi="Trebuchet MS"/>
          <w:i/>
          <w:color w:val="231F20"/>
          <w:spacing w:val="-7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здоров’я</w:t>
      </w:r>
      <w:r>
        <w:rPr>
          <w:rFonts w:ascii="Trebuchet MS" w:hAnsi="Trebuchet MS"/>
          <w:i/>
          <w:color w:val="231F20"/>
          <w:spacing w:val="-7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«ДАМІЯ»,</w:t>
      </w:r>
      <w:r>
        <w:rPr>
          <w:rFonts w:ascii="Trebuchet MS" w:hAnsi="Trebuchet MS"/>
          <w:i/>
          <w:color w:val="231F20"/>
          <w:spacing w:val="-7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м.</w:t>
      </w:r>
      <w:r>
        <w:rPr>
          <w:rFonts w:ascii="Trebuchet MS" w:hAnsi="Trebuchet MS"/>
          <w:i/>
          <w:color w:val="231F20"/>
          <w:spacing w:val="-7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Івано-Франківськ,</w:t>
      </w:r>
      <w:r>
        <w:rPr>
          <w:rFonts w:ascii="Trebuchet MS" w:hAnsi="Trebuchet MS"/>
          <w:i/>
          <w:color w:val="231F20"/>
          <w:spacing w:val="-7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Україна</w:t>
      </w:r>
    </w:p>
    <w:p w:rsidR="00604AFD" w:rsidRDefault="00604AFD" w:rsidP="00604AFD">
      <w:pPr>
        <w:ind w:left="378"/>
        <w:rPr>
          <w:rFonts w:ascii="Trebuchet MS" w:hAnsi="Trebuchet MS"/>
          <w:i/>
          <w:sz w:val="18"/>
        </w:rPr>
      </w:pPr>
      <w:r>
        <w:rPr>
          <w:rFonts w:ascii="Trebuchet MS" w:hAnsi="Trebuchet MS"/>
          <w:i/>
          <w:color w:val="231F20"/>
          <w:position w:val="6"/>
          <w:sz w:val="10"/>
        </w:rPr>
        <w:t>4</w:t>
      </w:r>
      <w:r>
        <w:rPr>
          <w:rFonts w:ascii="Trebuchet MS" w:hAnsi="Trebuchet MS"/>
          <w:i/>
          <w:color w:val="231F20"/>
          <w:sz w:val="18"/>
        </w:rPr>
        <w:t>Харківський</w:t>
      </w:r>
      <w:r>
        <w:rPr>
          <w:rFonts w:ascii="Trebuchet MS" w:hAnsi="Trebuchet MS"/>
          <w:i/>
          <w:color w:val="231F20"/>
          <w:spacing w:val="4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міський</w:t>
      </w:r>
      <w:r>
        <w:rPr>
          <w:rFonts w:ascii="Trebuchet MS" w:hAnsi="Trebuchet MS"/>
          <w:i/>
          <w:color w:val="231F20"/>
          <w:spacing w:val="4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перинатальний</w:t>
      </w:r>
      <w:r>
        <w:rPr>
          <w:rFonts w:ascii="Trebuchet MS" w:hAnsi="Trebuchet MS"/>
          <w:i/>
          <w:color w:val="231F20"/>
          <w:spacing w:val="5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центр,</w:t>
      </w:r>
      <w:r>
        <w:rPr>
          <w:rFonts w:ascii="Trebuchet MS" w:hAnsi="Trebuchet MS"/>
          <w:i/>
          <w:color w:val="231F20"/>
          <w:spacing w:val="4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м.</w:t>
      </w:r>
      <w:r>
        <w:rPr>
          <w:rFonts w:ascii="Trebuchet MS" w:hAnsi="Trebuchet MS"/>
          <w:i/>
          <w:color w:val="231F20"/>
          <w:spacing w:val="5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Харків,</w:t>
      </w:r>
      <w:r>
        <w:rPr>
          <w:rFonts w:ascii="Trebuchet MS" w:hAnsi="Trebuchet MS"/>
          <w:i/>
          <w:color w:val="231F20"/>
          <w:spacing w:val="4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Україна</w:t>
      </w:r>
    </w:p>
    <w:p w:rsidR="00604AFD" w:rsidRDefault="00604AFD" w:rsidP="00604AFD">
      <w:pPr>
        <w:spacing w:before="21"/>
        <w:ind w:left="378"/>
        <w:rPr>
          <w:rFonts w:ascii="Trebuchet MS" w:hAnsi="Trebuchet MS"/>
          <w:i/>
          <w:sz w:val="18"/>
        </w:rPr>
      </w:pPr>
      <w:r>
        <w:rPr>
          <w:rFonts w:ascii="Trebuchet MS" w:hAnsi="Trebuchet MS"/>
          <w:i/>
          <w:color w:val="231F20"/>
          <w:position w:val="6"/>
          <w:sz w:val="10"/>
        </w:rPr>
        <w:t>5</w:t>
      </w:r>
      <w:r>
        <w:rPr>
          <w:rFonts w:ascii="Trebuchet MS" w:hAnsi="Trebuchet MS"/>
          <w:i/>
          <w:color w:val="231F20"/>
          <w:sz w:val="18"/>
        </w:rPr>
        <w:t>Івано-Франківський</w:t>
      </w:r>
      <w:r>
        <w:rPr>
          <w:rFonts w:ascii="Trebuchet MS" w:hAnsi="Trebuchet MS"/>
          <w:i/>
          <w:color w:val="231F20"/>
          <w:spacing w:val="20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національний</w:t>
      </w:r>
      <w:r>
        <w:rPr>
          <w:rFonts w:ascii="Trebuchet MS" w:hAnsi="Trebuchet MS"/>
          <w:i/>
          <w:color w:val="231F20"/>
          <w:spacing w:val="20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медичний</w:t>
      </w:r>
      <w:r>
        <w:rPr>
          <w:rFonts w:ascii="Trebuchet MS" w:hAnsi="Trebuchet MS"/>
          <w:i/>
          <w:color w:val="231F20"/>
          <w:spacing w:val="20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університет,</w:t>
      </w:r>
      <w:r>
        <w:rPr>
          <w:rFonts w:ascii="Trebuchet MS" w:hAnsi="Trebuchet MS"/>
          <w:i/>
          <w:color w:val="231F20"/>
          <w:spacing w:val="20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м.</w:t>
      </w:r>
      <w:r>
        <w:rPr>
          <w:rFonts w:ascii="Trebuchet MS" w:hAnsi="Trebuchet MS"/>
          <w:i/>
          <w:color w:val="231F20"/>
          <w:spacing w:val="20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Івано-Франківськ,</w:t>
      </w:r>
      <w:r>
        <w:rPr>
          <w:rFonts w:ascii="Trebuchet MS" w:hAnsi="Trebuchet MS"/>
          <w:i/>
          <w:color w:val="231F20"/>
          <w:spacing w:val="20"/>
          <w:sz w:val="18"/>
        </w:rPr>
        <w:t xml:space="preserve"> </w:t>
      </w:r>
      <w:r>
        <w:rPr>
          <w:rFonts w:ascii="Trebuchet MS" w:hAnsi="Trebuchet MS"/>
          <w:i/>
          <w:color w:val="231F20"/>
          <w:sz w:val="18"/>
        </w:rPr>
        <w:t>Україна</w:t>
      </w:r>
    </w:p>
    <w:p w:rsidR="00604AFD" w:rsidRDefault="00604AFD" w:rsidP="00604AFD">
      <w:pPr>
        <w:pStyle w:val="a3"/>
        <w:spacing w:before="3"/>
        <w:rPr>
          <w:rFonts w:ascii="Trebuchet MS"/>
          <w:i/>
          <w:sz w:val="17"/>
        </w:rPr>
      </w:pPr>
    </w:p>
    <w:p w:rsidR="00604AFD" w:rsidRDefault="00604AFD" w:rsidP="00604AFD">
      <w:pPr>
        <w:pStyle w:val="Heading1"/>
        <w:spacing w:line="232" w:lineRule="auto"/>
        <w:ind w:left="1295" w:right="1727" w:firstLine="1434"/>
      </w:pPr>
      <w:r>
        <w:rPr>
          <w:color w:val="231F20"/>
          <w:w w:val="90"/>
        </w:rPr>
        <w:t>Ентеробіоз як фактор агресії</w:t>
      </w:r>
      <w:r>
        <w:rPr>
          <w:color w:val="231F20"/>
          <w:spacing w:val="1"/>
          <w:w w:val="90"/>
        </w:rPr>
        <w:t xml:space="preserve"> </w:t>
      </w:r>
      <w:r>
        <w:rPr>
          <w:color w:val="231F20"/>
          <w:w w:val="90"/>
        </w:rPr>
        <w:t>запальних</w:t>
      </w:r>
      <w:r>
        <w:rPr>
          <w:color w:val="231F20"/>
          <w:spacing w:val="-11"/>
          <w:w w:val="90"/>
        </w:rPr>
        <w:t xml:space="preserve"> </w:t>
      </w:r>
      <w:r>
        <w:rPr>
          <w:color w:val="231F20"/>
          <w:w w:val="90"/>
        </w:rPr>
        <w:t>процесів</w:t>
      </w:r>
      <w:r>
        <w:rPr>
          <w:color w:val="231F20"/>
          <w:spacing w:val="-10"/>
          <w:w w:val="90"/>
        </w:rPr>
        <w:t xml:space="preserve"> </w:t>
      </w:r>
      <w:r>
        <w:rPr>
          <w:color w:val="231F20"/>
          <w:w w:val="90"/>
        </w:rPr>
        <w:t>сечової</w:t>
      </w:r>
      <w:r>
        <w:rPr>
          <w:color w:val="231F20"/>
          <w:spacing w:val="-10"/>
          <w:w w:val="90"/>
        </w:rPr>
        <w:t xml:space="preserve"> </w:t>
      </w:r>
      <w:r>
        <w:rPr>
          <w:color w:val="231F20"/>
          <w:w w:val="90"/>
        </w:rPr>
        <w:t>та</w:t>
      </w:r>
      <w:r>
        <w:rPr>
          <w:color w:val="231F20"/>
          <w:spacing w:val="-10"/>
          <w:w w:val="90"/>
        </w:rPr>
        <w:t xml:space="preserve"> </w:t>
      </w:r>
      <w:r>
        <w:rPr>
          <w:color w:val="231F20"/>
          <w:w w:val="90"/>
        </w:rPr>
        <w:t>нижніх</w:t>
      </w:r>
      <w:r>
        <w:rPr>
          <w:color w:val="231F20"/>
          <w:spacing w:val="-10"/>
          <w:w w:val="90"/>
        </w:rPr>
        <w:t xml:space="preserve"> </w:t>
      </w:r>
      <w:r>
        <w:rPr>
          <w:color w:val="231F20"/>
          <w:w w:val="90"/>
        </w:rPr>
        <w:t>відділів</w:t>
      </w:r>
    </w:p>
    <w:p w:rsidR="00604AFD" w:rsidRDefault="00604AFD" w:rsidP="00604AFD">
      <w:pPr>
        <w:spacing w:line="232" w:lineRule="auto"/>
        <w:ind w:left="2217" w:right="2271" w:hanging="211"/>
        <w:rPr>
          <w:rFonts w:ascii="Tahoma" w:hAnsi="Tahoma"/>
          <w:b/>
          <w:sz w:val="36"/>
        </w:rPr>
      </w:pPr>
      <w:r>
        <w:rPr>
          <w:rFonts w:ascii="Tahoma" w:hAnsi="Tahoma"/>
          <w:b/>
          <w:color w:val="231F20"/>
          <w:w w:val="90"/>
          <w:sz w:val="36"/>
        </w:rPr>
        <w:t>статевої</w:t>
      </w:r>
      <w:r>
        <w:rPr>
          <w:rFonts w:ascii="Tahoma" w:hAnsi="Tahoma"/>
          <w:b/>
          <w:color w:val="231F20"/>
          <w:spacing w:val="-12"/>
          <w:w w:val="90"/>
          <w:sz w:val="36"/>
        </w:rPr>
        <w:t xml:space="preserve"> </w:t>
      </w:r>
      <w:r>
        <w:rPr>
          <w:rFonts w:ascii="Tahoma" w:hAnsi="Tahoma"/>
          <w:b/>
          <w:color w:val="231F20"/>
          <w:w w:val="90"/>
          <w:sz w:val="36"/>
        </w:rPr>
        <w:t>системи</w:t>
      </w:r>
      <w:r>
        <w:rPr>
          <w:rFonts w:ascii="Tahoma" w:hAnsi="Tahoma"/>
          <w:b/>
          <w:color w:val="231F20"/>
          <w:spacing w:val="-11"/>
          <w:w w:val="90"/>
          <w:sz w:val="36"/>
        </w:rPr>
        <w:t xml:space="preserve"> </w:t>
      </w:r>
      <w:r>
        <w:rPr>
          <w:rFonts w:ascii="Tahoma" w:hAnsi="Tahoma"/>
          <w:b/>
          <w:color w:val="231F20"/>
          <w:w w:val="90"/>
          <w:sz w:val="36"/>
        </w:rPr>
        <w:t>в</w:t>
      </w:r>
      <w:r>
        <w:rPr>
          <w:rFonts w:ascii="Tahoma" w:hAnsi="Tahoma"/>
          <w:b/>
          <w:color w:val="231F20"/>
          <w:spacing w:val="-11"/>
          <w:w w:val="90"/>
          <w:sz w:val="36"/>
        </w:rPr>
        <w:t xml:space="preserve"> </w:t>
      </w:r>
      <w:r>
        <w:rPr>
          <w:rFonts w:ascii="Tahoma" w:hAnsi="Tahoma"/>
          <w:b/>
          <w:color w:val="231F20"/>
          <w:w w:val="90"/>
          <w:sz w:val="36"/>
        </w:rPr>
        <w:t>дівчаток</w:t>
      </w:r>
      <w:r>
        <w:rPr>
          <w:rFonts w:ascii="Tahoma" w:hAnsi="Tahoma"/>
          <w:b/>
          <w:color w:val="231F20"/>
          <w:spacing w:val="-11"/>
          <w:w w:val="90"/>
          <w:sz w:val="36"/>
        </w:rPr>
        <w:t xml:space="preserve"> </w:t>
      </w:r>
      <w:r>
        <w:rPr>
          <w:rFonts w:ascii="Tahoma" w:hAnsi="Tahoma"/>
          <w:b/>
          <w:color w:val="231F20"/>
          <w:w w:val="90"/>
          <w:sz w:val="36"/>
        </w:rPr>
        <w:t>і</w:t>
      </w:r>
      <w:r>
        <w:rPr>
          <w:rFonts w:ascii="Tahoma" w:hAnsi="Tahoma"/>
          <w:b/>
          <w:color w:val="231F20"/>
          <w:spacing w:val="-11"/>
          <w:w w:val="90"/>
          <w:sz w:val="36"/>
        </w:rPr>
        <w:t xml:space="preserve"> </w:t>
      </w:r>
      <w:r>
        <w:rPr>
          <w:rFonts w:ascii="Tahoma" w:hAnsi="Tahoma"/>
          <w:b/>
          <w:color w:val="231F20"/>
          <w:w w:val="90"/>
          <w:sz w:val="36"/>
        </w:rPr>
        <w:t>підлітків</w:t>
      </w:r>
      <w:r>
        <w:rPr>
          <w:rFonts w:ascii="Tahoma" w:hAnsi="Tahoma"/>
          <w:b/>
          <w:color w:val="231F20"/>
          <w:spacing w:val="-92"/>
          <w:w w:val="90"/>
          <w:sz w:val="36"/>
        </w:rPr>
        <w:t xml:space="preserve"> </w:t>
      </w:r>
      <w:r>
        <w:rPr>
          <w:rFonts w:ascii="Tahoma" w:hAnsi="Tahoma"/>
          <w:b/>
          <w:color w:val="231F20"/>
          <w:spacing w:val="-1"/>
          <w:w w:val="90"/>
          <w:sz w:val="36"/>
        </w:rPr>
        <w:t>(огляд</w:t>
      </w:r>
      <w:r>
        <w:rPr>
          <w:rFonts w:ascii="Tahoma" w:hAnsi="Tahoma"/>
          <w:b/>
          <w:color w:val="231F20"/>
          <w:spacing w:val="-16"/>
          <w:w w:val="90"/>
          <w:sz w:val="36"/>
        </w:rPr>
        <w:t xml:space="preserve"> </w:t>
      </w:r>
      <w:r>
        <w:rPr>
          <w:rFonts w:ascii="Tahoma" w:hAnsi="Tahoma"/>
          <w:b/>
          <w:color w:val="231F20"/>
          <w:spacing w:val="-1"/>
          <w:w w:val="90"/>
          <w:sz w:val="36"/>
        </w:rPr>
        <w:t>літератури</w:t>
      </w:r>
      <w:r>
        <w:rPr>
          <w:rFonts w:ascii="Tahoma" w:hAnsi="Tahoma"/>
          <w:b/>
          <w:color w:val="231F20"/>
          <w:spacing w:val="-15"/>
          <w:w w:val="90"/>
          <w:sz w:val="36"/>
        </w:rPr>
        <w:t xml:space="preserve"> </w:t>
      </w:r>
      <w:r>
        <w:rPr>
          <w:rFonts w:ascii="Tahoma" w:hAnsi="Tahoma"/>
          <w:b/>
          <w:color w:val="231F20"/>
          <w:spacing w:val="-1"/>
          <w:w w:val="90"/>
          <w:sz w:val="36"/>
        </w:rPr>
        <w:t>і</w:t>
      </w:r>
      <w:r>
        <w:rPr>
          <w:rFonts w:ascii="Tahoma" w:hAnsi="Tahoma"/>
          <w:b/>
          <w:color w:val="231F20"/>
          <w:spacing w:val="-16"/>
          <w:w w:val="90"/>
          <w:sz w:val="36"/>
        </w:rPr>
        <w:t xml:space="preserve"> </w:t>
      </w:r>
      <w:r>
        <w:rPr>
          <w:rFonts w:ascii="Tahoma" w:hAnsi="Tahoma"/>
          <w:b/>
          <w:color w:val="231F20"/>
          <w:spacing w:val="-1"/>
          <w:w w:val="90"/>
          <w:sz w:val="36"/>
        </w:rPr>
        <w:t>власні</w:t>
      </w:r>
      <w:r>
        <w:rPr>
          <w:rFonts w:ascii="Tahoma" w:hAnsi="Tahoma"/>
          <w:b/>
          <w:color w:val="231F20"/>
          <w:spacing w:val="-15"/>
          <w:w w:val="90"/>
          <w:sz w:val="36"/>
        </w:rPr>
        <w:t xml:space="preserve"> </w:t>
      </w:r>
      <w:r>
        <w:rPr>
          <w:rFonts w:ascii="Tahoma" w:hAnsi="Tahoma"/>
          <w:b/>
          <w:color w:val="231F20"/>
          <w:w w:val="90"/>
          <w:sz w:val="36"/>
        </w:rPr>
        <w:t>випадки)</w:t>
      </w:r>
    </w:p>
    <w:p w:rsidR="00604AFD" w:rsidRDefault="00604AFD" w:rsidP="00604AFD">
      <w:pPr>
        <w:pStyle w:val="a3"/>
        <w:spacing w:before="1"/>
        <w:rPr>
          <w:rFonts w:ascii="Tahoma"/>
          <w:b/>
          <w:sz w:val="17"/>
        </w:rPr>
      </w:pPr>
      <w:r w:rsidRPr="007126C7">
        <w:pict>
          <v:shape id="_x0000_s1064" style="position:absolute;margin-left:43.95pt;margin-top:13.3pt;width:484.75pt;height:.1pt;z-index:-251651072;mso-wrap-distance-left:0;mso-wrap-distance-right:0;mso-position-horizontal-relative:page" coordorigin="879,266" coordsize="9695,0" path="m879,266r9694,e" filled="f" strokecolor="#d1d3d4" strokeweight="2pt">
            <v:path arrowok="t"/>
            <w10:wrap type="topAndBottom" anchorx="page"/>
          </v:shape>
        </w:pict>
      </w:r>
    </w:p>
    <w:p w:rsidR="00604AFD" w:rsidRDefault="00604AFD" w:rsidP="00604AFD">
      <w:pPr>
        <w:spacing w:before="36" w:after="109" w:line="252" w:lineRule="auto"/>
        <w:ind w:left="945" w:right="1413"/>
        <w:rPr>
          <w:i/>
          <w:sz w:val="18"/>
        </w:rPr>
      </w:pPr>
      <w:r>
        <w:rPr>
          <w:rFonts w:ascii="Cambria" w:hAnsi="Cambria"/>
          <w:b/>
          <w:color w:val="231F20"/>
          <w:sz w:val="20"/>
        </w:rPr>
        <w:t>Резюме.</w:t>
      </w:r>
      <w:r>
        <w:rPr>
          <w:rFonts w:ascii="Cambria" w:hAnsi="Cambria"/>
          <w:b/>
          <w:color w:val="231F20"/>
          <w:spacing w:val="2"/>
          <w:sz w:val="20"/>
        </w:rPr>
        <w:t xml:space="preserve"> </w:t>
      </w:r>
      <w:r>
        <w:rPr>
          <w:i/>
          <w:color w:val="231F20"/>
          <w:sz w:val="18"/>
        </w:rPr>
        <w:t>Метою</w:t>
      </w:r>
      <w:r>
        <w:rPr>
          <w:i/>
          <w:color w:val="231F20"/>
          <w:spacing w:val="-5"/>
          <w:sz w:val="18"/>
        </w:rPr>
        <w:t xml:space="preserve"> </w:t>
      </w:r>
      <w:r>
        <w:rPr>
          <w:i/>
          <w:color w:val="231F20"/>
          <w:sz w:val="18"/>
        </w:rPr>
        <w:t>даного</w:t>
      </w:r>
      <w:r>
        <w:rPr>
          <w:i/>
          <w:color w:val="231F20"/>
          <w:spacing w:val="-4"/>
          <w:sz w:val="18"/>
        </w:rPr>
        <w:t xml:space="preserve"> </w:t>
      </w:r>
      <w:r>
        <w:rPr>
          <w:i/>
          <w:color w:val="231F20"/>
          <w:sz w:val="18"/>
        </w:rPr>
        <w:t>дослідження</w:t>
      </w:r>
      <w:r>
        <w:rPr>
          <w:i/>
          <w:color w:val="231F20"/>
          <w:spacing w:val="-5"/>
          <w:sz w:val="18"/>
        </w:rPr>
        <w:t xml:space="preserve"> </w:t>
      </w:r>
      <w:r>
        <w:rPr>
          <w:i/>
          <w:color w:val="231F20"/>
          <w:sz w:val="18"/>
        </w:rPr>
        <w:t>є</w:t>
      </w:r>
      <w:r>
        <w:rPr>
          <w:i/>
          <w:color w:val="231F20"/>
          <w:spacing w:val="-4"/>
          <w:sz w:val="18"/>
        </w:rPr>
        <w:t xml:space="preserve"> </w:t>
      </w:r>
      <w:r>
        <w:rPr>
          <w:i/>
          <w:color w:val="231F20"/>
          <w:sz w:val="18"/>
        </w:rPr>
        <w:t>аналіз</w:t>
      </w:r>
      <w:r>
        <w:rPr>
          <w:i/>
          <w:color w:val="231F20"/>
          <w:spacing w:val="-4"/>
          <w:sz w:val="18"/>
        </w:rPr>
        <w:t xml:space="preserve"> </w:t>
      </w:r>
      <w:r>
        <w:rPr>
          <w:i/>
          <w:color w:val="231F20"/>
          <w:sz w:val="18"/>
        </w:rPr>
        <w:t>епідеміологічної</w:t>
      </w:r>
      <w:r>
        <w:rPr>
          <w:i/>
          <w:color w:val="231F20"/>
          <w:spacing w:val="-5"/>
          <w:sz w:val="18"/>
        </w:rPr>
        <w:t xml:space="preserve"> </w:t>
      </w:r>
      <w:r>
        <w:rPr>
          <w:i/>
          <w:color w:val="231F20"/>
          <w:sz w:val="18"/>
        </w:rPr>
        <w:t>ситуації</w:t>
      </w:r>
      <w:r>
        <w:rPr>
          <w:i/>
          <w:color w:val="231F20"/>
          <w:spacing w:val="-4"/>
          <w:sz w:val="18"/>
        </w:rPr>
        <w:t xml:space="preserve"> </w:t>
      </w:r>
      <w:r>
        <w:rPr>
          <w:i/>
          <w:color w:val="231F20"/>
          <w:sz w:val="18"/>
        </w:rPr>
        <w:t>з</w:t>
      </w:r>
      <w:r>
        <w:rPr>
          <w:i/>
          <w:color w:val="231F20"/>
          <w:spacing w:val="-5"/>
          <w:sz w:val="18"/>
        </w:rPr>
        <w:t xml:space="preserve"> </w:t>
      </w:r>
      <w:r>
        <w:rPr>
          <w:i/>
          <w:color w:val="231F20"/>
          <w:sz w:val="18"/>
        </w:rPr>
        <w:t>ентеробіозу</w:t>
      </w:r>
      <w:r>
        <w:rPr>
          <w:i/>
          <w:color w:val="231F20"/>
          <w:spacing w:val="-4"/>
          <w:sz w:val="18"/>
        </w:rPr>
        <w:t xml:space="preserve"> </w:t>
      </w:r>
      <w:r>
        <w:rPr>
          <w:i/>
          <w:color w:val="231F20"/>
          <w:sz w:val="18"/>
        </w:rPr>
        <w:t>серед</w:t>
      </w:r>
      <w:r>
        <w:rPr>
          <w:i/>
          <w:color w:val="231F20"/>
          <w:spacing w:val="-4"/>
          <w:sz w:val="18"/>
        </w:rPr>
        <w:t xml:space="preserve"> </w:t>
      </w:r>
      <w:r>
        <w:rPr>
          <w:i/>
          <w:color w:val="231F20"/>
          <w:sz w:val="18"/>
        </w:rPr>
        <w:t>дівчат</w:t>
      </w:r>
      <w:r>
        <w:rPr>
          <w:i/>
          <w:color w:val="231F20"/>
          <w:spacing w:val="-5"/>
          <w:sz w:val="18"/>
        </w:rPr>
        <w:t xml:space="preserve"> </w:t>
      </w:r>
      <w:r>
        <w:rPr>
          <w:i/>
          <w:color w:val="231F20"/>
          <w:sz w:val="18"/>
        </w:rPr>
        <w:t>з</w:t>
      </w:r>
      <w:r>
        <w:rPr>
          <w:i/>
          <w:color w:val="231F20"/>
          <w:spacing w:val="-4"/>
          <w:sz w:val="18"/>
        </w:rPr>
        <w:t xml:space="preserve"> </w:t>
      </w:r>
      <w:r>
        <w:rPr>
          <w:i/>
          <w:color w:val="231F20"/>
          <w:sz w:val="18"/>
        </w:rPr>
        <w:t>патоло-</w:t>
      </w:r>
      <w:r>
        <w:rPr>
          <w:i/>
          <w:color w:val="231F20"/>
          <w:spacing w:val="-42"/>
          <w:sz w:val="18"/>
        </w:rPr>
        <w:t xml:space="preserve"> </w:t>
      </w:r>
      <w:r>
        <w:rPr>
          <w:i/>
          <w:color w:val="231F20"/>
          <w:sz w:val="18"/>
        </w:rPr>
        <w:t>гією</w:t>
      </w:r>
      <w:r>
        <w:rPr>
          <w:i/>
          <w:color w:val="231F20"/>
          <w:spacing w:val="5"/>
          <w:sz w:val="18"/>
        </w:rPr>
        <w:t xml:space="preserve"> </w:t>
      </w:r>
      <w:r>
        <w:rPr>
          <w:i/>
          <w:color w:val="231F20"/>
          <w:sz w:val="18"/>
        </w:rPr>
        <w:t>сечової</w:t>
      </w:r>
      <w:r>
        <w:rPr>
          <w:i/>
          <w:color w:val="231F20"/>
          <w:spacing w:val="5"/>
          <w:sz w:val="18"/>
        </w:rPr>
        <w:t xml:space="preserve"> </w:t>
      </w:r>
      <w:r>
        <w:rPr>
          <w:i/>
          <w:color w:val="231F20"/>
          <w:sz w:val="18"/>
        </w:rPr>
        <w:t>системи</w:t>
      </w:r>
      <w:r>
        <w:rPr>
          <w:i/>
          <w:color w:val="231F20"/>
          <w:spacing w:val="6"/>
          <w:sz w:val="18"/>
        </w:rPr>
        <w:t xml:space="preserve"> </w:t>
      </w:r>
      <w:r>
        <w:rPr>
          <w:i/>
          <w:color w:val="231F20"/>
          <w:sz w:val="18"/>
        </w:rPr>
        <w:t>і</w:t>
      </w:r>
      <w:r>
        <w:rPr>
          <w:i/>
          <w:color w:val="231F20"/>
          <w:spacing w:val="5"/>
          <w:sz w:val="18"/>
        </w:rPr>
        <w:t xml:space="preserve"> </w:t>
      </w:r>
      <w:r>
        <w:rPr>
          <w:i/>
          <w:color w:val="231F20"/>
          <w:sz w:val="18"/>
        </w:rPr>
        <w:t>при</w:t>
      </w:r>
      <w:r>
        <w:rPr>
          <w:i/>
          <w:color w:val="231F20"/>
          <w:spacing w:val="6"/>
          <w:sz w:val="18"/>
        </w:rPr>
        <w:t xml:space="preserve"> </w:t>
      </w:r>
      <w:r>
        <w:rPr>
          <w:i/>
          <w:color w:val="231F20"/>
          <w:sz w:val="18"/>
        </w:rPr>
        <w:t>ураженнях</w:t>
      </w:r>
      <w:r>
        <w:rPr>
          <w:i/>
          <w:color w:val="231F20"/>
          <w:spacing w:val="5"/>
          <w:sz w:val="18"/>
        </w:rPr>
        <w:t xml:space="preserve"> </w:t>
      </w:r>
      <w:r>
        <w:rPr>
          <w:i/>
          <w:color w:val="231F20"/>
          <w:sz w:val="18"/>
        </w:rPr>
        <w:t>нижніх</w:t>
      </w:r>
      <w:r>
        <w:rPr>
          <w:i/>
          <w:color w:val="231F20"/>
          <w:spacing w:val="5"/>
          <w:sz w:val="18"/>
        </w:rPr>
        <w:t xml:space="preserve"> </w:t>
      </w:r>
      <w:r>
        <w:rPr>
          <w:i/>
          <w:color w:val="231F20"/>
          <w:sz w:val="18"/>
        </w:rPr>
        <w:t>відділів</w:t>
      </w:r>
      <w:r>
        <w:rPr>
          <w:i/>
          <w:color w:val="231F20"/>
          <w:spacing w:val="6"/>
          <w:sz w:val="18"/>
        </w:rPr>
        <w:t xml:space="preserve"> </w:t>
      </w:r>
      <w:r>
        <w:rPr>
          <w:i/>
          <w:color w:val="231F20"/>
          <w:sz w:val="18"/>
        </w:rPr>
        <w:t>статевої</w:t>
      </w:r>
      <w:r>
        <w:rPr>
          <w:i/>
          <w:color w:val="231F20"/>
          <w:spacing w:val="5"/>
          <w:sz w:val="18"/>
        </w:rPr>
        <w:t xml:space="preserve"> </w:t>
      </w:r>
      <w:r>
        <w:rPr>
          <w:i/>
          <w:color w:val="231F20"/>
          <w:sz w:val="18"/>
        </w:rPr>
        <w:t>системи</w:t>
      </w:r>
      <w:r>
        <w:rPr>
          <w:i/>
          <w:color w:val="231F20"/>
          <w:spacing w:val="6"/>
          <w:sz w:val="18"/>
        </w:rPr>
        <w:t xml:space="preserve"> </w:t>
      </w:r>
      <w:r>
        <w:rPr>
          <w:i/>
          <w:color w:val="231F20"/>
          <w:sz w:val="18"/>
        </w:rPr>
        <w:t>за</w:t>
      </w:r>
      <w:r>
        <w:rPr>
          <w:i/>
          <w:color w:val="231F20"/>
          <w:spacing w:val="5"/>
          <w:sz w:val="18"/>
        </w:rPr>
        <w:t xml:space="preserve"> </w:t>
      </w:r>
      <w:r>
        <w:rPr>
          <w:i/>
          <w:color w:val="231F20"/>
          <w:sz w:val="18"/>
        </w:rPr>
        <w:t>даними</w:t>
      </w:r>
      <w:r>
        <w:rPr>
          <w:i/>
          <w:color w:val="231F20"/>
          <w:spacing w:val="6"/>
          <w:sz w:val="18"/>
        </w:rPr>
        <w:t xml:space="preserve"> </w:t>
      </w:r>
      <w:r>
        <w:rPr>
          <w:i/>
          <w:color w:val="231F20"/>
          <w:sz w:val="18"/>
        </w:rPr>
        <w:t>баз</w:t>
      </w:r>
      <w:r>
        <w:rPr>
          <w:i/>
          <w:color w:val="231F20"/>
          <w:spacing w:val="5"/>
          <w:sz w:val="18"/>
        </w:rPr>
        <w:t xml:space="preserve"> </w:t>
      </w:r>
      <w:r>
        <w:rPr>
          <w:i/>
          <w:color w:val="231F20"/>
          <w:sz w:val="18"/>
        </w:rPr>
        <w:t>літератури</w:t>
      </w:r>
      <w:r>
        <w:rPr>
          <w:i/>
          <w:color w:val="231F20"/>
          <w:spacing w:val="5"/>
          <w:sz w:val="18"/>
        </w:rPr>
        <w:t xml:space="preserve"> </w:t>
      </w:r>
      <w:r>
        <w:rPr>
          <w:i/>
          <w:color w:val="231F20"/>
          <w:sz w:val="18"/>
        </w:rPr>
        <w:t>(PubMed,</w:t>
      </w:r>
      <w:r>
        <w:rPr>
          <w:i/>
          <w:color w:val="231F20"/>
          <w:spacing w:val="-42"/>
          <w:sz w:val="18"/>
        </w:rPr>
        <w:t xml:space="preserve"> </w:t>
      </w:r>
      <w:r>
        <w:rPr>
          <w:i/>
          <w:color w:val="231F20"/>
          <w:sz w:val="18"/>
        </w:rPr>
        <w:t>Google</w:t>
      </w:r>
      <w:r>
        <w:rPr>
          <w:i/>
          <w:color w:val="231F20"/>
          <w:spacing w:val="-7"/>
          <w:sz w:val="18"/>
        </w:rPr>
        <w:t xml:space="preserve"> </w:t>
      </w:r>
      <w:r>
        <w:rPr>
          <w:i/>
          <w:color w:val="231F20"/>
          <w:sz w:val="18"/>
        </w:rPr>
        <w:t>Scholar,</w:t>
      </w:r>
      <w:r>
        <w:rPr>
          <w:i/>
          <w:color w:val="231F20"/>
          <w:spacing w:val="-7"/>
          <w:sz w:val="18"/>
        </w:rPr>
        <w:t xml:space="preserve"> </w:t>
      </w:r>
      <w:r>
        <w:rPr>
          <w:i/>
          <w:color w:val="231F20"/>
          <w:sz w:val="18"/>
        </w:rPr>
        <w:t>ResearchGate,</w:t>
      </w:r>
      <w:r>
        <w:rPr>
          <w:i/>
          <w:color w:val="231F20"/>
          <w:spacing w:val="-7"/>
          <w:sz w:val="18"/>
        </w:rPr>
        <w:t xml:space="preserve"> </w:t>
      </w:r>
      <w:r>
        <w:rPr>
          <w:i/>
          <w:color w:val="231F20"/>
          <w:sz w:val="18"/>
        </w:rPr>
        <w:t>PLoS,</w:t>
      </w:r>
      <w:r>
        <w:rPr>
          <w:i/>
          <w:color w:val="231F20"/>
          <w:spacing w:val="-6"/>
          <w:sz w:val="18"/>
        </w:rPr>
        <w:t xml:space="preserve"> </w:t>
      </w:r>
      <w:r>
        <w:rPr>
          <w:i/>
          <w:color w:val="231F20"/>
          <w:sz w:val="18"/>
        </w:rPr>
        <w:t>Hindawi)</w:t>
      </w:r>
      <w:r>
        <w:rPr>
          <w:i/>
          <w:color w:val="231F20"/>
          <w:spacing w:val="-7"/>
          <w:sz w:val="18"/>
        </w:rPr>
        <w:t xml:space="preserve"> </w:t>
      </w:r>
      <w:r>
        <w:rPr>
          <w:i/>
          <w:color w:val="231F20"/>
          <w:sz w:val="18"/>
        </w:rPr>
        <w:t>та</w:t>
      </w:r>
      <w:r>
        <w:rPr>
          <w:i/>
          <w:color w:val="231F20"/>
          <w:spacing w:val="-7"/>
          <w:sz w:val="18"/>
        </w:rPr>
        <w:t xml:space="preserve"> </w:t>
      </w:r>
      <w:r>
        <w:rPr>
          <w:i/>
          <w:color w:val="231F20"/>
          <w:sz w:val="18"/>
        </w:rPr>
        <w:t>висвітлення</w:t>
      </w:r>
      <w:r>
        <w:rPr>
          <w:i/>
          <w:color w:val="231F20"/>
          <w:spacing w:val="-6"/>
          <w:sz w:val="18"/>
        </w:rPr>
        <w:t xml:space="preserve"> </w:t>
      </w:r>
      <w:r>
        <w:rPr>
          <w:i/>
          <w:color w:val="231F20"/>
          <w:sz w:val="18"/>
        </w:rPr>
        <w:t>результатів</w:t>
      </w:r>
      <w:r>
        <w:rPr>
          <w:i/>
          <w:color w:val="231F20"/>
          <w:spacing w:val="-7"/>
          <w:sz w:val="18"/>
        </w:rPr>
        <w:t xml:space="preserve"> </w:t>
      </w:r>
      <w:r>
        <w:rPr>
          <w:i/>
          <w:color w:val="231F20"/>
          <w:sz w:val="18"/>
        </w:rPr>
        <w:t>власних</w:t>
      </w:r>
      <w:r>
        <w:rPr>
          <w:i/>
          <w:color w:val="231F20"/>
          <w:spacing w:val="-7"/>
          <w:sz w:val="18"/>
        </w:rPr>
        <w:t xml:space="preserve"> </w:t>
      </w:r>
      <w:r>
        <w:rPr>
          <w:i/>
          <w:color w:val="231F20"/>
          <w:sz w:val="18"/>
        </w:rPr>
        <w:t>клінічних</w:t>
      </w:r>
      <w:r>
        <w:rPr>
          <w:i/>
          <w:color w:val="231F20"/>
          <w:spacing w:val="-6"/>
          <w:sz w:val="18"/>
        </w:rPr>
        <w:t xml:space="preserve"> </w:t>
      </w:r>
      <w:r>
        <w:rPr>
          <w:i/>
          <w:color w:val="231F20"/>
          <w:sz w:val="18"/>
        </w:rPr>
        <w:t>спостережень.</w:t>
      </w:r>
      <w:r>
        <w:rPr>
          <w:i/>
          <w:color w:val="231F20"/>
          <w:spacing w:val="-7"/>
          <w:sz w:val="18"/>
        </w:rPr>
        <w:t xml:space="preserve"> </w:t>
      </w:r>
      <w:r>
        <w:rPr>
          <w:i/>
          <w:color w:val="231F20"/>
          <w:sz w:val="18"/>
        </w:rPr>
        <w:t>Ми</w:t>
      </w:r>
      <w:r>
        <w:rPr>
          <w:i/>
          <w:color w:val="231F20"/>
          <w:spacing w:val="-42"/>
          <w:sz w:val="18"/>
        </w:rPr>
        <w:t xml:space="preserve"> </w:t>
      </w:r>
      <w:r>
        <w:rPr>
          <w:i/>
          <w:color w:val="231F20"/>
          <w:sz w:val="18"/>
        </w:rPr>
        <w:t>опрацювали</w:t>
      </w:r>
      <w:r>
        <w:rPr>
          <w:i/>
          <w:color w:val="231F20"/>
          <w:spacing w:val="8"/>
          <w:sz w:val="18"/>
        </w:rPr>
        <w:t xml:space="preserve"> </w:t>
      </w:r>
      <w:r>
        <w:rPr>
          <w:i/>
          <w:color w:val="231F20"/>
          <w:sz w:val="18"/>
        </w:rPr>
        <w:t>понад</w:t>
      </w:r>
      <w:r>
        <w:rPr>
          <w:i/>
          <w:color w:val="231F20"/>
          <w:spacing w:val="9"/>
          <w:sz w:val="18"/>
        </w:rPr>
        <w:t xml:space="preserve"> </w:t>
      </w:r>
      <w:r>
        <w:rPr>
          <w:i/>
          <w:color w:val="231F20"/>
          <w:sz w:val="18"/>
        </w:rPr>
        <w:t>200</w:t>
      </w:r>
      <w:r>
        <w:rPr>
          <w:i/>
          <w:color w:val="231F20"/>
          <w:spacing w:val="8"/>
          <w:sz w:val="18"/>
        </w:rPr>
        <w:t xml:space="preserve"> </w:t>
      </w:r>
      <w:r>
        <w:rPr>
          <w:i/>
          <w:color w:val="231F20"/>
          <w:sz w:val="18"/>
        </w:rPr>
        <w:t>робіт,</w:t>
      </w:r>
      <w:r>
        <w:rPr>
          <w:i/>
          <w:color w:val="231F20"/>
          <w:spacing w:val="9"/>
          <w:sz w:val="18"/>
        </w:rPr>
        <w:t xml:space="preserve"> </w:t>
      </w:r>
      <w:r>
        <w:rPr>
          <w:i/>
          <w:color w:val="231F20"/>
          <w:sz w:val="18"/>
        </w:rPr>
        <w:t>присвячених</w:t>
      </w:r>
      <w:r>
        <w:rPr>
          <w:i/>
          <w:color w:val="231F20"/>
          <w:spacing w:val="8"/>
          <w:sz w:val="18"/>
        </w:rPr>
        <w:t xml:space="preserve"> </w:t>
      </w:r>
      <w:r>
        <w:rPr>
          <w:i/>
          <w:color w:val="231F20"/>
          <w:sz w:val="18"/>
        </w:rPr>
        <w:t>впливу</w:t>
      </w:r>
      <w:r>
        <w:rPr>
          <w:i/>
          <w:color w:val="231F20"/>
          <w:spacing w:val="9"/>
          <w:sz w:val="18"/>
        </w:rPr>
        <w:t xml:space="preserve"> </w:t>
      </w:r>
      <w:r>
        <w:rPr>
          <w:i/>
          <w:color w:val="231F20"/>
          <w:sz w:val="18"/>
        </w:rPr>
        <w:t>ентеробіозу</w:t>
      </w:r>
      <w:r>
        <w:rPr>
          <w:i/>
          <w:color w:val="231F20"/>
          <w:spacing w:val="8"/>
          <w:sz w:val="18"/>
        </w:rPr>
        <w:t xml:space="preserve"> </w:t>
      </w:r>
      <w:r>
        <w:rPr>
          <w:i/>
          <w:color w:val="231F20"/>
          <w:sz w:val="18"/>
        </w:rPr>
        <w:t>на</w:t>
      </w:r>
      <w:r>
        <w:rPr>
          <w:i/>
          <w:color w:val="231F20"/>
          <w:spacing w:val="9"/>
          <w:sz w:val="18"/>
        </w:rPr>
        <w:t xml:space="preserve"> </w:t>
      </w:r>
      <w:r>
        <w:rPr>
          <w:i/>
          <w:color w:val="231F20"/>
          <w:sz w:val="18"/>
        </w:rPr>
        <w:t>розвиток</w:t>
      </w:r>
      <w:r>
        <w:rPr>
          <w:i/>
          <w:color w:val="231F20"/>
          <w:spacing w:val="8"/>
          <w:sz w:val="18"/>
        </w:rPr>
        <w:t xml:space="preserve"> </w:t>
      </w:r>
      <w:r>
        <w:rPr>
          <w:i/>
          <w:color w:val="231F20"/>
          <w:sz w:val="18"/>
        </w:rPr>
        <w:t>апендициту,</w:t>
      </w:r>
      <w:r>
        <w:rPr>
          <w:i/>
          <w:color w:val="231F20"/>
          <w:spacing w:val="9"/>
          <w:sz w:val="18"/>
        </w:rPr>
        <w:t xml:space="preserve"> </w:t>
      </w:r>
      <w:r>
        <w:rPr>
          <w:i/>
          <w:color w:val="231F20"/>
          <w:sz w:val="18"/>
        </w:rPr>
        <w:t>близько</w:t>
      </w:r>
      <w:r>
        <w:rPr>
          <w:i/>
          <w:color w:val="231F20"/>
          <w:spacing w:val="8"/>
          <w:sz w:val="18"/>
        </w:rPr>
        <w:t xml:space="preserve"> </w:t>
      </w:r>
      <w:r>
        <w:rPr>
          <w:i/>
          <w:color w:val="231F20"/>
          <w:sz w:val="18"/>
        </w:rPr>
        <w:t>70</w:t>
      </w:r>
      <w:r>
        <w:rPr>
          <w:i/>
          <w:color w:val="231F20"/>
          <w:spacing w:val="9"/>
          <w:sz w:val="18"/>
        </w:rPr>
        <w:t xml:space="preserve"> </w:t>
      </w:r>
      <w:r>
        <w:rPr>
          <w:i/>
          <w:color w:val="231F20"/>
          <w:sz w:val="18"/>
        </w:rPr>
        <w:t>робіт</w:t>
      </w:r>
      <w:r>
        <w:rPr>
          <w:i/>
          <w:color w:val="231F20"/>
          <w:spacing w:val="9"/>
          <w:sz w:val="18"/>
        </w:rPr>
        <w:t xml:space="preserve"> </w:t>
      </w:r>
      <w:r>
        <w:rPr>
          <w:i/>
          <w:color w:val="231F20"/>
          <w:sz w:val="18"/>
        </w:rPr>
        <w:t>про</w:t>
      </w:r>
      <w:r>
        <w:rPr>
          <w:i/>
          <w:color w:val="231F20"/>
          <w:spacing w:val="-42"/>
          <w:sz w:val="18"/>
        </w:rPr>
        <w:t xml:space="preserve"> </w:t>
      </w:r>
      <w:r>
        <w:rPr>
          <w:i/>
          <w:color w:val="231F20"/>
          <w:sz w:val="18"/>
        </w:rPr>
        <w:t>виявлення</w:t>
      </w:r>
      <w:r>
        <w:rPr>
          <w:i/>
          <w:color w:val="231F20"/>
          <w:spacing w:val="-12"/>
          <w:sz w:val="18"/>
        </w:rPr>
        <w:t xml:space="preserve"> </w:t>
      </w:r>
      <w:r>
        <w:rPr>
          <w:i/>
          <w:color w:val="231F20"/>
          <w:sz w:val="18"/>
        </w:rPr>
        <w:t>відповідного</w:t>
      </w:r>
      <w:r>
        <w:rPr>
          <w:i/>
          <w:color w:val="231F20"/>
          <w:spacing w:val="-11"/>
          <w:sz w:val="18"/>
        </w:rPr>
        <w:t xml:space="preserve"> </w:t>
      </w:r>
      <w:r>
        <w:rPr>
          <w:i/>
          <w:color w:val="231F20"/>
          <w:sz w:val="18"/>
        </w:rPr>
        <w:t>паразита</w:t>
      </w:r>
      <w:r>
        <w:rPr>
          <w:i/>
          <w:color w:val="231F20"/>
          <w:spacing w:val="-11"/>
          <w:sz w:val="18"/>
        </w:rPr>
        <w:t xml:space="preserve"> </w:t>
      </w:r>
      <w:r>
        <w:rPr>
          <w:i/>
          <w:color w:val="231F20"/>
          <w:sz w:val="18"/>
        </w:rPr>
        <w:t>в</w:t>
      </w:r>
      <w:r>
        <w:rPr>
          <w:i/>
          <w:color w:val="231F20"/>
          <w:spacing w:val="-11"/>
          <w:sz w:val="18"/>
        </w:rPr>
        <w:t xml:space="preserve"> </w:t>
      </w:r>
      <w:r>
        <w:rPr>
          <w:i/>
          <w:color w:val="231F20"/>
          <w:sz w:val="18"/>
        </w:rPr>
        <w:t>жіночій</w:t>
      </w:r>
      <w:r>
        <w:rPr>
          <w:i/>
          <w:color w:val="231F20"/>
          <w:spacing w:val="-11"/>
          <w:sz w:val="18"/>
        </w:rPr>
        <w:t xml:space="preserve"> </w:t>
      </w:r>
      <w:r>
        <w:rPr>
          <w:i/>
          <w:color w:val="231F20"/>
          <w:sz w:val="18"/>
        </w:rPr>
        <w:t>репродуктивній</w:t>
      </w:r>
      <w:r>
        <w:rPr>
          <w:i/>
          <w:color w:val="231F20"/>
          <w:spacing w:val="-11"/>
          <w:sz w:val="18"/>
        </w:rPr>
        <w:t xml:space="preserve"> </w:t>
      </w:r>
      <w:r>
        <w:rPr>
          <w:i/>
          <w:color w:val="231F20"/>
          <w:sz w:val="18"/>
        </w:rPr>
        <w:t>системі</w:t>
      </w:r>
      <w:r>
        <w:rPr>
          <w:i/>
          <w:color w:val="231F20"/>
          <w:spacing w:val="-11"/>
          <w:sz w:val="18"/>
        </w:rPr>
        <w:t xml:space="preserve"> </w:t>
      </w:r>
      <w:r>
        <w:rPr>
          <w:i/>
          <w:color w:val="231F20"/>
          <w:sz w:val="18"/>
        </w:rPr>
        <w:t>і</w:t>
      </w:r>
      <w:r>
        <w:rPr>
          <w:i/>
          <w:color w:val="231F20"/>
          <w:spacing w:val="-11"/>
          <w:sz w:val="18"/>
        </w:rPr>
        <w:t xml:space="preserve"> </w:t>
      </w:r>
      <w:r>
        <w:rPr>
          <w:i/>
          <w:color w:val="231F20"/>
          <w:sz w:val="18"/>
        </w:rPr>
        <w:t>близько</w:t>
      </w:r>
      <w:r>
        <w:rPr>
          <w:i/>
          <w:color w:val="231F20"/>
          <w:spacing w:val="-11"/>
          <w:sz w:val="18"/>
        </w:rPr>
        <w:t xml:space="preserve"> </w:t>
      </w:r>
      <w:r>
        <w:rPr>
          <w:i/>
          <w:color w:val="231F20"/>
          <w:sz w:val="18"/>
        </w:rPr>
        <w:t>50</w:t>
      </w:r>
      <w:r>
        <w:rPr>
          <w:i/>
          <w:color w:val="231F20"/>
          <w:spacing w:val="-11"/>
          <w:sz w:val="18"/>
        </w:rPr>
        <w:t xml:space="preserve"> </w:t>
      </w:r>
      <w:r>
        <w:rPr>
          <w:i/>
          <w:color w:val="231F20"/>
          <w:sz w:val="18"/>
        </w:rPr>
        <w:t>публікацій</w:t>
      </w:r>
      <w:r>
        <w:rPr>
          <w:i/>
          <w:color w:val="231F20"/>
          <w:spacing w:val="-11"/>
          <w:sz w:val="18"/>
        </w:rPr>
        <w:t xml:space="preserve"> </w:t>
      </w:r>
      <w:r>
        <w:rPr>
          <w:i/>
          <w:color w:val="231F20"/>
          <w:sz w:val="18"/>
        </w:rPr>
        <w:t>щодо</w:t>
      </w:r>
      <w:r>
        <w:rPr>
          <w:i/>
          <w:color w:val="231F20"/>
          <w:spacing w:val="-11"/>
          <w:sz w:val="18"/>
        </w:rPr>
        <w:t xml:space="preserve"> </w:t>
      </w:r>
      <w:r>
        <w:rPr>
          <w:i/>
          <w:color w:val="231F20"/>
          <w:sz w:val="18"/>
        </w:rPr>
        <w:t>його</w:t>
      </w:r>
      <w:r>
        <w:rPr>
          <w:i/>
          <w:color w:val="231F20"/>
          <w:spacing w:val="-11"/>
          <w:sz w:val="18"/>
        </w:rPr>
        <w:t xml:space="preserve"> </w:t>
      </w:r>
      <w:r>
        <w:rPr>
          <w:i/>
          <w:color w:val="231F20"/>
          <w:sz w:val="18"/>
        </w:rPr>
        <w:t>виявлення</w:t>
      </w:r>
      <w:r>
        <w:rPr>
          <w:i/>
          <w:color w:val="231F20"/>
          <w:spacing w:val="-42"/>
          <w:sz w:val="18"/>
        </w:rPr>
        <w:t xml:space="preserve"> </w:t>
      </w:r>
      <w:r>
        <w:rPr>
          <w:i/>
          <w:color w:val="231F20"/>
          <w:sz w:val="18"/>
        </w:rPr>
        <w:t>в</w:t>
      </w:r>
      <w:r>
        <w:rPr>
          <w:i/>
          <w:color w:val="231F20"/>
          <w:spacing w:val="-3"/>
          <w:sz w:val="18"/>
        </w:rPr>
        <w:t xml:space="preserve"> </w:t>
      </w:r>
      <w:r>
        <w:rPr>
          <w:i/>
          <w:color w:val="231F20"/>
          <w:sz w:val="18"/>
        </w:rPr>
        <w:t>сечовидільній</w:t>
      </w:r>
      <w:r>
        <w:rPr>
          <w:i/>
          <w:color w:val="231F20"/>
          <w:spacing w:val="-3"/>
          <w:sz w:val="18"/>
        </w:rPr>
        <w:t xml:space="preserve"> </w:t>
      </w:r>
      <w:r>
        <w:rPr>
          <w:i/>
          <w:color w:val="231F20"/>
          <w:sz w:val="18"/>
        </w:rPr>
        <w:t>системі.</w:t>
      </w:r>
      <w:r>
        <w:rPr>
          <w:i/>
          <w:color w:val="231F20"/>
          <w:spacing w:val="-2"/>
          <w:sz w:val="18"/>
        </w:rPr>
        <w:t xml:space="preserve"> </w:t>
      </w:r>
      <w:r>
        <w:rPr>
          <w:i/>
          <w:color w:val="231F20"/>
          <w:sz w:val="18"/>
        </w:rPr>
        <w:t>Ми</w:t>
      </w:r>
      <w:r>
        <w:rPr>
          <w:i/>
          <w:color w:val="231F20"/>
          <w:spacing w:val="-3"/>
          <w:sz w:val="18"/>
        </w:rPr>
        <w:t xml:space="preserve"> </w:t>
      </w:r>
      <w:r>
        <w:rPr>
          <w:i/>
          <w:color w:val="231F20"/>
          <w:sz w:val="18"/>
        </w:rPr>
        <w:t>подали</w:t>
      </w:r>
      <w:r>
        <w:rPr>
          <w:i/>
          <w:color w:val="231F20"/>
          <w:spacing w:val="-3"/>
          <w:sz w:val="18"/>
        </w:rPr>
        <w:t xml:space="preserve"> </w:t>
      </w:r>
      <w:r>
        <w:rPr>
          <w:i/>
          <w:color w:val="231F20"/>
          <w:sz w:val="18"/>
        </w:rPr>
        <w:t>4</w:t>
      </w:r>
      <w:r>
        <w:rPr>
          <w:i/>
          <w:color w:val="231F20"/>
          <w:spacing w:val="-2"/>
          <w:sz w:val="18"/>
        </w:rPr>
        <w:t xml:space="preserve"> </w:t>
      </w:r>
      <w:r>
        <w:rPr>
          <w:i/>
          <w:color w:val="231F20"/>
          <w:sz w:val="18"/>
        </w:rPr>
        <w:t>клінічні</w:t>
      </w:r>
      <w:r>
        <w:rPr>
          <w:i/>
          <w:color w:val="231F20"/>
          <w:spacing w:val="-3"/>
          <w:sz w:val="18"/>
        </w:rPr>
        <w:t xml:space="preserve"> </w:t>
      </w:r>
      <w:r>
        <w:rPr>
          <w:i/>
          <w:color w:val="231F20"/>
          <w:sz w:val="18"/>
        </w:rPr>
        <w:t>спостереження</w:t>
      </w:r>
      <w:r>
        <w:rPr>
          <w:i/>
          <w:color w:val="231F20"/>
          <w:spacing w:val="-3"/>
          <w:sz w:val="18"/>
        </w:rPr>
        <w:t xml:space="preserve"> </w:t>
      </w:r>
      <w:r>
        <w:rPr>
          <w:i/>
          <w:color w:val="231F20"/>
          <w:sz w:val="18"/>
        </w:rPr>
        <w:t>щодо</w:t>
      </w:r>
      <w:r>
        <w:rPr>
          <w:i/>
          <w:color w:val="231F20"/>
          <w:spacing w:val="-2"/>
          <w:sz w:val="18"/>
        </w:rPr>
        <w:t xml:space="preserve"> </w:t>
      </w:r>
      <w:r>
        <w:rPr>
          <w:i/>
          <w:color w:val="231F20"/>
          <w:sz w:val="18"/>
        </w:rPr>
        <w:t>наявності</w:t>
      </w:r>
      <w:r>
        <w:rPr>
          <w:i/>
          <w:color w:val="231F20"/>
          <w:spacing w:val="-3"/>
          <w:sz w:val="18"/>
        </w:rPr>
        <w:t xml:space="preserve"> </w:t>
      </w:r>
      <w:r>
        <w:rPr>
          <w:i/>
          <w:color w:val="231F20"/>
          <w:sz w:val="18"/>
        </w:rPr>
        <w:t>ентеробіозу</w:t>
      </w:r>
      <w:r>
        <w:rPr>
          <w:i/>
          <w:color w:val="231F20"/>
          <w:spacing w:val="-2"/>
          <w:sz w:val="18"/>
        </w:rPr>
        <w:t xml:space="preserve"> </w:t>
      </w:r>
      <w:r>
        <w:rPr>
          <w:i/>
          <w:color w:val="231F20"/>
          <w:sz w:val="18"/>
        </w:rPr>
        <w:t>в</w:t>
      </w:r>
      <w:r>
        <w:rPr>
          <w:i/>
          <w:color w:val="231F20"/>
          <w:spacing w:val="-3"/>
          <w:sz w:val="18"/>
        </w:rPr>
        <w:t xml:space="preserve"> </w:t>
      </w:r>
      <w:r>
        <w:rPr>
          <w:i/>
          <w:color w:val="231F20"/>
          <w:sz w:val="18"/>
        </w:rPr>
        <w:t>дівчаток</w:t>
      </w:r>
      <w:r>
        <w:rPr>
          <w:i/>
          <w:color w:val="231F20"/>
          <w:spacing w:val="-3"/>
          <w:sz w:val="18"/>
        </w:rPr>
        <w:t xml:space="preserve"> </w:t>
      </w:r>
      <w:r>
        <w:rPr>
          <w:i/>
          <w:color w:val="231F20"/>
          <w:sz w:val="18"/>
        </w:rPr>
        <w:t>і</w:t>
      </w:r>
      <w:r>
        <w:rPr>
          <w:i/>
          <w:color w:val="231F20"/>
          <w:spacing w:val="-2"/>
          <w:sz w:val="18"/>
        </w:rPr>
        <w:t xml:space="preserve"> </w:t>
      </w:r>
      <w:r>
        <w:rPr>
          <w:i/>
          <w:color w:val="231F20"/>
          <w:sz w:val="18"/>
        </w:rPr>
        <w:t>підліт-</w:t>
      </w:r>
      <w:r>
        <w:rPr>
          <w:i/>
          <w:color w:val="231F20"/>
          <w:spacing w:val="-42"/>
          <w:sz w:val="18"/>
        </w:rPr>
        <w:t xml:space="preserve"> </w:t>
      </w:r>
      <w:r>
        <w:rPr>
          <w:i/>
          <w:color w:val="231F20"/>
          <w:sz w:val="18"/>
        </w:rPr>
        <w:t>ків.</w:t>
      </w:r>
      <w:r>
        <w:rPr>
          <w:i/>
          <w:color w:val="231F20"/>
          <w:spacing w:val="-12"/>
          <w:sz w:val="18"/>
        </w:rPr>
        <w:t xml:space="preserve"> </w:t>
      </w:r>
      <w:r>
        <w:rPr>
          <w:i/>
          <w:color w:val="231F20"/>
          <w:sz w:val="18"/>
        </w:rPr>
        <w:t>Навели</w:t>
      </w:r>
      <w:r>
        <w:rPr>
          <w:i/>
          <w:color w:val="231F20"/>
          <w:spacing w:val="-12"/>
          <w:sz w:val="18"/>
        </w:rPr>
        <w:t xml:space="preserve"> </w:t>
      </w:r>
      <w:r>
        <w:rPr>
          <w:i/>
          <w:color w:val="231F20"/>
          <w:sz w:val="18"/>
        </w:rPr>
        <w:t>фотографії</w:t>
      </w:r>
      <w:r>
        <w:rPr>
          <w:i/>
          <w:color w:val="231F20"/>
          <w:spacing w:val="-12"/>
          <w:sz w:val="18"/>
        </w:rPr>
        <w:t xml:space="preserve"> </w:t>
      </w:r>
      <w:r>
        <w:rPr>
          <w:i/>
          <w:color w:val="231F20"/>
          <w:sz w:val="18"/>
        </w:rPr>
        <w:t>гостриків</w:t>
      </w:r>
      <w:r>
        <w:rPr>
          <w:i/>
          <w:color w:val="231F20"/>
          <w:spacing w:val="-12"/>
          <w:sz w:val="18"/>
        </w:rPr>
        <w:t xml:space="preserve"> </w:t>
      </w:r>
      <w:r>
        <w:rPr>
          <w:i/>
          <w:color w:val="231F20"/>
          <w:sz w:val="18"/>
        </w:rPr>
        <w:t>у</w:t>
      </w:r>
      <w:r>
        <w:rPr>
          <w:i/>
          <w:color w:val="231F20"/>
          <w:spacing w:val="-11"/>
          <w:sz w:val="18"/>
        </w:rPr>
        <w:t xml:space="preserve"> </w:t>
      </w:r>
      <w:r>
        <w:rPr>
          <w:i/>
          <w:color w:val="231F20"/>
          <w:sz w:val="18"/>
        </w:rPr>
        <w:t>центрифугаті</w:t>
      </w:r>
      <w:r>
        <w:rPr>
          <w:i/>
          <w:color w:val="231F20"/>
          <w:spacing w:val="-12"/>
          <w:sz w:val="18"/>
        </w:rPr>
        <w:t xml:space="preserve"> </w:t>
      </w:r>
      <w:r>
        <w:rPr>
          <w:i/>
          <w:color w:val="231F20"/>
          <w:sz w:val="18"/>
        </w:rPr>
        <w:t>сечі</w:t>
      </w:r>
      <w:r>
        <w:rPr>
          <w:i/>
          <w:color w:val="231F20"/>
          <w:spacing w:val="-12"/>
          <w:sz w:val="18"/>
        </w:rPr>
        <w:t xml:space="preserve"> </w:t>
      </w:r>
      <w:r>
        <w:rPr>
          <w:i/>
          <w:color w:val="231F20"/>
          <w:sz w:val="18"/>
        </w:rPr>
        <w:t>й</w:t>
      </w:r>
      <w:r>
        <w:rPr>
          <w:i/>
          <w:color w:val="231F20"/>
          <w:spacing w:val="-12"/>
          <w:sz w:val="18"/>
        </w:rPr>
        <w:t xml:space="preserve"> </w:t>
      </w:r>
      <w:r>
        <w:rPr>
          <w:i/>
          <w:color w:val="231F20"/>
          <w:sz w:val="18"/>
        </w:rPr>
        <w:t>у</w:t>
      </w:r>
      <w:r>
        <w:rPr>
          <w:i/>
          <w:color w:val="231F20"/>
          <w:spacing w:val="-11"/>
          <w:sz w:val="18"/>
        </w:rPr>
        <w:t xml:space="preserve"> </w:t>
      </w:r>
      <w:r>
        <w:rPr>
          <w:i/>
          <w:color w:val="231F20"/>
          <w:sz w:val="18"/>
        </w:rPr>
        <w:t>нижніх</w:t>
      </w:r>
      <w:r>
        <w:rPr>
          <w:i/>
          <w:color w:val="231F20"/>
          <w:spacing w:val="-12"/>
          <w:sz w:val="18"/>
        </w:rPr>
        <w:t xml:space="preserve"> </w:t>
      </w:r>
      <w:r>
        <w:rPr>
          <w:i/>
          <w:color w:val="231F20"/>
          <w:sz w:val="18"/>
        </w:rPr>
        <w:t>відділах</w:t>
      </w:r>
      <w:r>
        <w:rPr>
          <w:i/>
          <w:color w:val="231F20"/>
          <w:spacing w:val="-12"/>
          <w:sz w:val="18"/>
        </w:rPr>
        <w:t xml:space="preserve"> </w:t>
      </w:r>
      <w:r>
        <w:rPr>
          <w:i/>
          <w:color w:val="231F20"/>
          <w:sz w:val="18"/>
        </w:rPr>
        <w:t>жіночої</w:t>
      </w:r>
      <w:r>
        <w:rPr>
          <w:i/>
          <w:color w:val="231F20"/>
          <w:spacing w:val="-12"/>
          <w:sz w:val="18"/>
        </w:rPr>
        <w:t xml:space="preserve"> </w:t>
      </w:r>
      <w:r>
        <w:rPr>
          <w:i/>
          <w:color w:val="231F20"/>
          <w:sz w:val="18"/>
        </w:rPr>
        <w:t>статевої</w:t>
      </w:r>
      <w:r>
        <w:rPr>
          <w:i/>
          <w:color w:val="231F20"/>
          <w:spacing w:val="-11"/>
          <w:sz w:val="18"/>
        </w:rPr>
        <w:t xml:space="preserve"> </w:t>
      </w:r>
      <w:r>
        <w:rPr>
          <w:i/>
          <w:color w:val="231F20"/>
          <w:sz w:val="18"/>
        </w:rPr>
        <w:t>системи</w:t>
      </w:r>
      <w:r>
        <w:rPr>
          <w:i/>
          <w:color w:val="231F20"/>
          <w:spacing w:val="-12"/>
          <w:sz w:val="18"/>
        </w:rPr>
        <w:t xml:space="preserve"> </w:t>
      </w:r>
      <w:r>
        <w:rPr>
          <w:i/>
          <w:color w:val="231F20"/>
          <w:sz w:val="18"/>
        </w:rPr>
        <w:t>з</w:t>
      </w:r>
      <w:r>
        <w:rPr>
          <w:i/>
          <w:color w:val="231F20"/>
          <w:spacing w:val="-12"/>
          <w:sz w:val="18"/>
        </w:rPr>
        <w:t xml:space="preserve"> </w:t>
      </w:r>
      <w:r>
        <w:rPr>
          <w:i/>
          <w:color w:val="231F20"/>
          <w:sz w:val="18"/>
        </w:rPr>
        <w:t>описами</w:t>
      </w:r>
      <w:r>
        <w:rPr>
          <w:i/>
          <w:color w:val="231F20"/>
          <w:spacing w:val="-42"/>
          <w:sz w:val="18"/>
        </w:rPr>
        <w:t xml:space="preserve"> </w:t>
      </w:r>
      <w:r>
        <w:rPr>
          <w:i/>
          <w:color w:val="231F20"/>
          <w:sz w:val="18"/>
        </w:rPr>
        <w:t>негативних</w:t>
      </w:r>
      <w:r>
        <w:rPr>
          <w:i/>
          <w:color w:val="231F20"/>
          <w:spacing w:val="6"/>
          <w:sz w:val="18"/>
        </w:rPr>
        <w:t xml:space="preserve"> </w:t>
      </w:r>
      <w:r>
        <w:rPr>
          <w:i/>
          <w:color w:val="231F20"/>
          <w:sz w:val="18"/>
        </w:rPr>
        <w:t>впливів</w:t>
      </w:r>
      <w:r>
        <w:rPr>
          <w:i/>
          <w:color w:val="231F20"/>
          <w:spacing w:val="7"/>
          <w:sz w:val="18"/>
        </w:rPr>
        <w:t xml:space="preserve"> </w:t>
      </w:r>
      <w:r>
        <w:rPr>
          <w:i/>
          <w:color w:val="231F20"/>
          <w:sz w:val="18"/>
        </w:rPr>
        <w:t>паразита</w:t>
      </w:r>
      <w:r>
        <w:rPr>
          <w:i/>
          <w:color w:val="231F20"/>
          <w:spacing w:val="7"/>
          <w:sz w:val="18"/>
        </w:rPr>
        <w:t xml:space="preserve"> </w:t>
      </w:r>
      <w:r>
        <w:rPr>
          <w:i/>
          <w:color w:val="231F20"/>
          <w:sz w:val="18"/>
        </w:rPr>
        <w:t>на</w:t>
      </w:r>
      <w:r>
        <w:rPr>
          <w:i/>
          <w:color w:val="231F20"/>
          <w:spacing w:val="7"/>
          <w:sz w:val="18"/>
        </w:rPr>
        <w:t xml:space="preserve"> </w:t>
      </w:r>
      <w:r>
        <w:rPr>
          <w:i/>
          <w:color w:val="231F20"/>
          <w:sz w:val="18"/>
        </w:rPr>
        <w:t>здоров’я</w:t>
      </w:r>
      <w:r>
        <w:rPr>
          <w:i/>
          <w:color w:val="231F20"/>
          <w:spacing w:val="7"/>
          <w:sz w:val="18"/>
        </w:rPr>
        <w:t xml:space="preserve"> </w:t>
      </w:r>
      <w:r>
        <w:rPr>
          <w:i/>
          <w:color w:val="231F20"/>
          <w:sz w:val="18"/>
        </w:rPr>
        <w:t>дівчаток</w:t>
      </w:r>
      <w:r>
        <w:rPr>
          <w:i/>
          <w:color w:val="231F20"/>
          <w:spacing w:val="7"/>
          <w:sz w:val="18"/>
        </w:rPr>
        <w:t xml:space="preserve"> </w:t>
      </w:r>
      <w:r>
        <w:rPr>
          <w:i/>
          <w:color w:val="231F20"/>
          <w:sz w:val="18"/>
        </w:rPr>
        <w:t>і</w:t>
      </w:r>
      <w:r>
        <w:rPr>
          <w:i/>
          <w:color w:val="231F20"/>
          <w:spacing w:val="7"/>
          <w:sz w:val="18"/>
        </w:rPr>
        <w:t xml:space="preserve"> </w:t>
      </w:r>
      <w:r>
        <w:rPr>
          <w:i/>
          <w:color w:val="231F20"/>
          <w:sz w:val="18"/>
        </w:rPr>
        <w:t>підлітків.</w:t>
      </w:r>
      <w:r>
        <w:rPr>
          <w:i/>
          <w:color w:val="231F20"/>
          <w:spacing w:val="7"/>
          <w:sz w:val="18"/>
        </w:rPr>
        <w:t xml:space="preserve"> </w:t>
      </w:r>
      <w:r>
        <w:rPr>
          <w:i/>
          <w:color w:val="231F20"/>
          <w:sz w:val="18"/>
        </w:rPr>
        <w:t>Ентеробіоз</w:t>
      </w:r>
      <w:r>
        <w:rPr>
          <w:i/>
          <w:color w:val="231F20"/>
          <w:spacing w:val="7"/>
          <w:sz w:val="18"/>
        </w:rPr>
        <w:t xml:space="preserve"> </w:t>
      </w:r>
      <w:r>
        <w:rPr>
          <w:i/>
          <w:color w:val="231F20"/>
          <w:sz w:val="18"/>
        </w:rPr>
        <w:t>може</w:t>
      </w:r>
      <w:r>
        <w:rPr>
          <w:i/>
          <w:color w:val="231F20"/>
          <w:spacing w:val="7"/>
          <w:sz w:val="18"/>
        </w:rPr>
        <w:t xml:space="preserve"> </w:t>
      </w:r>
      <w:r>
        <w:rPr>
          <w:i/>
          <w:color w:val="231F20"/>
          <w:sz w:val="18"/>
        </w:rPr>
        <w:t>бути</w:t>
      </w:r>
      <w:r>
        <w:rPr>
          <w:i/>
          <w:color w:val="231F20"/>
          <w:spacing w:val="7"/>
          <w:sz w:val="18"/>
        </w:rPr>
        <w:t xml:space="preserve"> </w:t>
      </w:r>
      <w:r>
        <w:rPr>
          <w:i/>
          <w:color w:val="231F20"/>
          <w:sz w:val="18"/>
        </w:rPr>
        <w:t>першочерговим</w:t>
      </w:r>
      <w:r>
        <w:rPr>
          <w:i/>
          <w:color w:val="231F20"/>
          <w:spacing w:val="7"/>
          <w:sz w:val="18"/>
        </w:rPr>
        <w:t xml:space="preserve"> </w:t>
      </w:r>
      <w:r>
        <w:rPr>
          <w:i/>
          <w:color w:val="231F20"/>
          <w:sz w:val="18"/>
        </w:rPr>
        <w:t>чинни-</w:t>
      </w:r>
      <w:r>
        <w:rPr>
          <w:i/>
          <w:color w:val="231F20"/>
          <w:spacing w:val="-42"/>
          <w:sz w:val="18"/>
        </w:rPr>
        <w:t xml:space="preserve"> </w:t>
      </w:r>
      <w:r>
        <w:rPr>
          <w:i/>
          <w:color w:val="231F20"/>
          <w:sz w:val="18"/>
        </w:rPr>
        <w:t>ком хронічних запальних процесів сечової системи та нижніх відділів статевих шляхів у дівчаток і підлітків.</w:t>
      </w:r>
      <w:r>
        <w:rPr>
          <w:i/>
          <w:color w:val="231F20"/>
          <w:spacing w:val="1"/>
          <w:sz w:val="18"/>
        </w:rPr>
        <w:t xml:space="preserve"> </w:t>
      </w:r>
      <w:r>
        <w:rPr>
          <w:rFonts w:ascii="Cambria" w:hAnsi="Cambria"/>
          <w:b/>
          <w:color w:val="231F20"/>
          <w:sz w:val="20"/>
        </w:rPr>
        <w:t>Ключові слова:</w:t>
      </w:r>
      <w:r>
        <w:rPr>
          <w:rFonts w:ascii="Cambria" w:hAnsi="Cambria"/>
          <w:b/>
          <w:color w:val="231F20"/>
          <w:spacing w:val="10"/>
          <w:sz w:val="20"/>
        </w:rPr>
        <w:t xml:space="preserve"> </w:t>
      </w:r>
      <w:r>
        <w:rPr>
          <w:i/>
          <w:color w:val="231F20"/>
          <w:sz w:val="18"/>
        </w:rPr>
        <w:t>ентеробіоз;</w:t>
      </w:r>
      <w:r>
        <w:rPr>
          <w:i/>
          <w:color w:val="231F20"/>
          <w:spacing w:val="-5"/>
          <w:sz w:val="18"/>
        </w:rPr>
        <w:t xml:space="preserve"> </w:t>
      </w:r>
      <w:r>
        <w:rPr>
          <w:i/>
          <w:color w:val="231F20"/>
          <w:sz w:val="18"/>
        </w:rPr>
        <w:t>сеча;</w:t>
      </w:r>
      <w:r>
        <w:rPr>
          <w:i/>
          <w:color w:val="231F20"/>
          <w:spacing w:val="-5"/>
          <w:sz w:val="18"/>
        </w:rPr>
        <w:t xml:space="preserve"> </w:t>
      </w:r>
      <w:r>
        <w:rPr>
          <w:i/>
          <w:color w:val="231F20"/>
          <w:sz w:val="18"/>
        </w:rPr>
        <w:t>вульва;</w:t>
      </w:r>
      <w:r>
        <w:rPr>
          <w:i/>
          <w:color w:val="231F20"/>
          <w:spacing w:val="-5"/>
          <w:sz w:val="18"/>
        </w:rPr>
        <w:t xml:space="preserve"> </w:t>
      </w:r>
      <w:r>
        <w:rPr>
          <w:i/>
          <w:color w:val="231F20"/>
          <w:sz w:val="18"/>
        </w:rPr>
        <w:t>дівчатка;</w:t>
      </w:r>
      <w:r>
        <w:rPr>
          <w:i/>
          <w:color w:val="231F20"/>
          <w:spacing w:val="-5"/>
          <w:sz w:val="18"/>
        </w:rPr>
        <w:t xml:space="preserve"> </w:t>
      </w:r>
      <w:r>
        <w:rPr>
          <w:i/>
          <w:color w:val="231F20"/>
          <w:sz w:val="18"/>
        </w:rPr>
        <w:t>підлітки;</w:t>
      </w:r>
      <w:r>
        <w:rPr>
          <w:i/>
          <w:color w:val="231F20"/>
          <w:spacing w:val="-5"/>
          <w:sz w:val="18"/>
        </w:rPr>
        <w:t xml:space="preserve"> </w:t>
      </w:r>
      <w:r>
        <w:rPr>
          <w:i/>
          <w:color w:val="231F20"/>
          <w:sz w:val="18"/>
        </w:rPr>
        <w:t>запалення</w:t>
      </w:r>
    </w:p>
    <w:p w:rsidR="00604AFD" w:rsidRDefault="00604AFD" w:rsidP="00604AFD">
      <w:pPr>
        <w:pStyle w:val="a3"/>
        <w:spacing w:line="40" w:lineRule="exact"/>
        <w:ind w:left="358"/>
        <w:rPr>
          <w:sz w:val="4"/>
        </w:rPr>
      </w:pPr>
      <w:r w:rsidRPr="007126C7">
        <w:rPr>
          <w:sz w:val="4"/>
        </w:rPr>
      </w:r>
      <w:r>
        <w:rPr>
          <w:sz w:val="4"/>
        </w:rPr>
        <w:pict>
          <v:group id="_x0000_s1043" style="width:484.75pt;height:2pt;mso-position-horizontal-relative:char;mso-position-vertical-relative:line" coordsize="9695,40">
            <v:line id="_x0000_s1044" style="position:absolute" from="0,20" to="9694,20" strokecolor="#d1d3d4" strokeweight="2pt"/>
            <w10:wrap type="none"/>
            <w10:anchorlock/>
          </v:group>
        </w:pict>
      </w:r>
    </w:p>
    <w:p w:rsidR="00604AFD" w:rsidRDefault="00604AFD" w:rsidP="00604AFD">
      <w:pPr>
        <w:pStyle w:val="a3"/>
        <w:spacing w:before="1"/>
        <w:rPr>
          <w:i/>
          <w:sz w:val="6"/>
        </w:rPr>
      </w:pPr>
    </w:p>
    <w:p w:rsidR="00604AFD" w:rsidRDefault="00604AFD" w:rsidP="00604AFD">
      <w:pPr>
        <w:rPr>
          <w:sz w:val="6"/>
        </w:rPr>
        <w:sectPr w:rsidR="00604AFD">
          <w:headerReference w:type="even" r:id="rId8"/>
          <w:footerReference w:type="even" r:id="rId9"/>
          <w:footerReference w:type="default" r:id="rId10"/>
          <w:pgSz w:w="11460" w:h="16840"/>
          <w:pgMar w:top="740" w:right="0" w:bottom="1160" w:left="500" w:header="0" w:footer="963" w:gutter="0"/>
          <w:pgNumType w:start="70"/>
          <w:cols w:space="720"/>
        </w:sectPr>
      </w:pPr>
    </w:p>
    <w:p w:rsidR="00604AFD" w:rsidRDefault="00604AFD" w:rsidP="00604AFD">
      <w:pPr>
        <w:pStyle w:val="Heading3"/>
        <w:spacing w:before="27"/>
      </w:pPr>
      <w:r>
        <w:rPr>
          <w:color w:val="231F20"/>
        </w:rPr>
        <w:lastRenderedPageBreak/>
        <w:t>Вступ</w:t>
      </w:r>
    </w:p>
    <w:p w:rsidR="00604AFD" w:rsidRDefault="00604AFD" w:rsidP="00604AFD">
      <w:pPr>
        <w:pStyle w:val="a3"/>
        <w:spacing w:before="69" w:line="252" w:lineRule="auto"/>
        <w:ind w:left="378" w:firstLine="283"/>
        <w:jc w:val="both"/>
      </w:pPr>
      <w:r>
        <w:rPr>
          <w:color w:val="231F20"/>
          <w:w w:val="105"/>
        </w:rPr>
        <w:t>Ентеробіоз однаковою мірою виявляється в США,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Європейському Союзі, Китаї і в країнах, що розвива-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ються, Азії, Латинської Америки і Африки, а також в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Україні, при цьому поширеність інвазії гостриків зрос-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тає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з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року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в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рік,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особливо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в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дітей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[3,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4,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14,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20,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25,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39,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40,</w:t>
      </w:r>
    </w:p>
    <w:p w:rsidR="00604AFD" w:rsidRDefault="00604AFD" w:rsidP="00604AFD">
      <w:pPr>
        <w:pStyle w:val="a3"/>
        <w:spacing w:before="3"/>
        <w:ind w:left="378"/>
        <w:jc w:val="both"/>
      </w:pPr>
      <w:r>
        <w:rPr>
          <w:color w:val="231F20"/>
          <w:w w:val="105"/>
        </w:rPr>
        <w:t>42,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43].</w:t>
      </w:r>
    </w:p>
    <w:p w:rsidR="00604AFD" w:rsidRDefault="00604AFD" w:rsidP="00604AFD">
      <w:pPr>
        <w:pStyle w:val="a3"/>
        <w:spacing w:before="11" w:line="252" w:lineRule="auto"/>
        <w:ind w:left="378" w:firstLine="283"/>
        <w:jc w:val="both"/>
      </w:pPr>
      <w:r>
        <w:rPr>
          <w:color w:val="231F20"/>
          <w:w w:val="105"/>
        </w:rPr>
        <w:t>Прояви запальної патології сечостатевої системи в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дитячому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й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підлітковому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віці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часто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викликаються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тими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самими етіологічними факторами — патогенним зрос-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 xml:space="preserve">танням кишкової палички, </w:t>
      </w:r>
      <w:r>
        <w:rPr>
          <w:i/>
          <w:color w:val="231F20"/>
          <w:w w:val="105"/>
        </w:rPr>
        <w:t xml:space="preserve">Proteus </w:t>
      </w:r>
      <w:r>
        <w:rPr>
          <w:color w:val="231F20"/>
          <w:w w:val="105"/>
        </w:rPr>
        <w:t xml:space="preserve">spр., </w:t>
      </w:r>
      <w:r>
        <w:rPr>
          <w:i/>
          <w:color w:val="231F20"/>
          <w:w w:val="105"/>
        </w:rPr>
        <w:t xml:space="preserve">Klebsiella </w:t>
      </w:r>
      <w:r>
        <w:rPr>
          <w:color w:val="231F20"/>
          <w:w w:val="105"/>
        </w:rPr>
        <w:t>spр.,</w:t>
      </w:r>
      <w:r>
        <w:rPr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S.aureus</w:t>
      </w:r>
      <w:r>
        <w:rPr>
          <w:color w:val="231F20"/>
          <w:w w:val="105"/>
        </w:rPr>
        <w:t xml:space="preserve">, </w:t>
      </w:r>
      <w:r>
        <w:rPr>
          <w:i/>
          <w:color w:val="231F20"/>
          <w:w w:val="105"/>
        </w:rPr>
        <w:t xml:space="preserve">S.agalactiae </w:t>
      </w:r>
      <w:r>
        <w:rPr>
          <w:color w:val="231F20"/>
          <w:w w:val="105"/>
        </w:rPr>
        <w:t>[21]. На тлі ентеробіозу схожість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або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поєднання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симптомів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запальних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процесів  стате-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вої системи з явищами дизурії неодноразово спонукає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пацієнток до звернення до гінеколога [24, 30, 38]. І в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цьому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аспекті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ентеробіоз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як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можливий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етіологічний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фактор</w:t>
      </w:r>
      <w:r>
        <w:rPr>
          <w:color w:val="231F20"/>
          <w:spacing w:val="15"/>
          <w:w w:val="105"/>
        </w:rPr>
        <w:t xml:space="preserve"> </w:t>
      </w:r>
      <w:r>
        <w:rPr>
          <w:color w:val="231F20"/>
          <w:w w:val="105"/>
        </w:rPr>
        <w:t>рецидивуючого</w:t>
      </w:r>
      <w:r>
        <w:rPr>
          <w:color w:val="231F20"/>
          <w:spacing w:val="15"/>
          <w:w w:val="105"/>
        </w:rPr>
        <w:t xml:space="preserve"> </w:t>
      </w:r>
      <w:r>
        <w:rPr>
          <w:color w:val="231F20"/>
          <w:w w:val="105"/>
        </w:rPr>
        <w:t>циститу</w:t>
      </w:r>
      <w:r>
        <w:rPr>
          <w:color w:val="231F20"/>
          <w:spacing w:val="15"/>
          <w:w w:val="105"/>
        </w:rPr>
        <w:t xml:space="preserve"> </w:t>
      </w:r>
      <w:r>
        <w:rPr>
          <w:color w:val="231F20"/>
          <w:w w:val="105"/>
        </w:rPr>
        <w:t>і</w:t>
      </w:r>
      <w:r>
        <w:rPr>
          <w:color w:val="231F20"/>
          <w:spacing w:val="15"/>
          <w:w w:val="105"/>
        </w:rPr>
        <w:t xml:space="preserve"> </w:t>
      </w:r>
      <w:r>
        <w:rPr>
          <w:color w:val="231F20"/>
          <w:w w:val="105"/>
        </w:rPr>
        <w:t>вульвовагініту</w:t>
      </w:r>
      <w:r>
        <w:rPr>
          <w:color w:val="231F20"/>
          <w:spacing w:val="15"/>
          <w:w w:val="105"/>
        </w:rPr>
        <w:t xml:space="preserve"> </w:t>
      </w:r>
      <w:r>
        <w:rPr>
          <w:color w:val="231F20"/>
          <w:w w:val="105"/>
        </w:rPr>
        <w:t>не</w:t>
      </w:r>
    </w:p>
    <w:p w:rsidR="00604AFD" w:rsidRDefault="00604AFD" w:rsidP="00604AFD">
      <w:pPr>
        <w:pStyle w:val="a3"/>
        <w:spacing w:before="155" w:line="252" w:lineRule="auto"/>
        <w:ind w:left="240" w:right="876"/>
        <w:jc w:val="right"/>
      </w:pPr>
      <w:r>
        <w:br w:type="column"/>
      </w:r>
      <w:r>
        <w:rPr>
          <w:color w:val="231F20"/>
          <w:w w:val="105"/>
        </w:rPr>
        <w:lastRenderedPageBreak/>
        <w:t>враховується</w:t>
      </w:r>
      <w:r>
        <w:rPr>
          <w:color w:val="231F20"/>
          <w:spacing w:val="10"/>
          <w:w w:val="105"/>
        </w:rPr>
        <w:t xml:space="preserve"> </w:t>
      </w:r>
      <w:r>
        <w:rPr>
          <w:color w:val="231F20"/>
          <w:w w:val="105"/>
        </w:rPr>
        <w:t>як</w:t>
      </w:r>
      <w:r>
        <w:rPr>
          <w:color w:val="231F20"/>
          <w:spacing w:val="10"/>
          <w:w w:val="105"/>
        </w:rPr>
        <w:t xml:space="preserve"> </w:t>
      </w:r>
      <w:r>
        <w:rPr>
          <w:color w:val="231F20"/>
          <w:w w:val="105"/>
        </w:rPr>
        <w:t>лікарями</w:t>
      </w:r>
      <w:r>
        <w:rPr>
          <w:color w:val="231F20"/>
          <w:spacing w:val="10"/>
          <w:w w:val="105"/>
        </w:rPr>
        <w:t xml:space="preserve"> </w:t>
      </w:r>
      <w:r>
        <w:rPr>
          <w:color w:val="231F20"/>
          <w:w w:val="105"/>
        </w:rPr>
        <w:t>загальної</w:t>
      </w:r>
      <w:r>
        <w:rPr>
          <w:color w:val="231F20"/>
          <w:spacing w:val="10"/>
          <w:w w:val="105"/>
        </w:rPr>
        <w:t xml:space="preserve"> </w:t>
      </w:r>
      <w:r>
        <w:rPr>
          <w:color w:val="231F20"/>
          <w:w w:val="105"/>
        </w:rPr>
        <w:t>практики,</w:t>
      </w:r>
      <w:r>
        <w:rPr>
          <w:color w:val="231F20"/>
          <w:spacing w:val="10"/>
          <w:w w:val="105"/>
        </w:rPr>
        <w:t xml:space="preserve"> </w:t>
      </w:r>
      <w:r>
        <w:rPr>
          <w:color w:val="231F20"/>
          <w:w w:val="105"/>
        </w:rPr>
        <w:t>так</w:t>
      </w:r>
      <w:r>
        <w:rPr>
          <w:color w:val="231F20"/>
          <w:spacing w:val="10"/>
          <w:w w:val="105"/>
        </w:rPr>
        <w:t xml:space="preserve"> </w:t>
      </w:r>
      <w:r>
        <w:rPr>
          <w:color w:val="231F20"/>
          <w:w w:val="105"/>
        </w:rPr>
        <w:t>і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лаборантами,</w:t>
      </w:r>
      <w:r>
        <w:rPr>
          <w:color w:val="231F20"/>
          <w:spacing w:val="31"/>
          <w:w w:val="105"/>
        </w:rPr>
        <w:t xml:space="preserve"> </w:t>
      </w:r>
      <w:r>
        <w:rPr>
          <w:color w:val="231F20"/>
          <w:w w:val="105"/>
        </w:rPr>
        <w:t>які</w:t>
      </w:r>
      <w:r>
        <w:rPr>
          <w:color w:val="231F20"/>
          <w:spacing w:val="32"/>
          <w:w w:val="105"/>
        </w:rPr>
        <w:t xml:space="preserve"> </w:t>
      </w:r>
      <w:r>
        <w:rPr>
          <w:color w:val="231F20"/>
          <w:w w:val="105"/>
        </w:rPr>
        <w:t>проводять</w:t>
      </w:r>
      <w:r>
        <w:rPr>
          <w:color w:val="231F20"/>
          <w:spacing w:val="32"/>
          <w:w w:val="105"/>
        </w:rPr>
        <w:t xml:space="preserve"> </w:t>
      </w:r>
      <w:r>
        <w:rPr>
          <w:color w:val="231F20"/>
          <w:w w:val="105"/>
        </w:rPr>
        <w:t>аналіз</w:t>
      </w:r>
      <w:r>
        <w:rPr>
          <w:color w:val="231F20"/>
          <w:spacing w:val="31"/>
          <w:w w:val="105"/>
        </w:rPr>
        <w:t xml:space="preserve"> </w:t>
      </w:r>
      <w:r>
        <w:rPr>
          <w:color w:val="231F20"/>
          <w:w w:val="105"/>
        </w:rPr>
        <w:t>сечі.</w:t>
      </w:r>
      <w:r>
        <w:rPr>
          <w:color w:val="231F20"/>
          <w:spacing w:val="32"/>
          <w:w w:val="105"/>
        </w:rPr>
        <w:t xml:space="preserve"> </w:t>
      </w:r>
      <w:r>
        <w:rPr>
          <w:color w:val="231F20"/>
          <w:w w:val="105"/>
        </w:rPr>
        <w:t>Поряд</w:t>
      </w:r>
      <w:r>
        <w:rPr>
          <w:color w:val="231F20"/>
          <w:spacing w:val="32"/>
          <w:w w:val="105"/>
        </w:rPr>
        <w:t xml:space="preserve"> </w:t>
      </w:r>
      <w:r>
        <w:rPr>
          <w:color w:val="231F20"/>
          <w:w w:val="105"/>
        </w:rPr>
        <w:t>з</w:t>
      </w:r>
      <w:r>
        <w:rPr>
          <w:color w:val="231F20"/>
          <w:spacing w:val="32"/>
          <w:w w:val="105"/>
        </w:rPr>
        <w:t xml:space="preserve"> </w:t>
      </w:r>
      <w:r>
        <w:rPr>
          <w:color w:val="231F20"/>
          <w:w w:val="105"/>
        </w:rPr>
        <w:t>цим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ентеробіоз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із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частотою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до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40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%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виявляють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у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жінок,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які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звертаються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по</w:t>
      </w:r>
      <w:r>
        <w:rPr>
          <w:color w:val="231F20"/>
          <w:spacing w:val="2"/>
          <w:w w:val="105"/>
        </w:rPr>
        <w:t xml:space="preserve"> </w:t>
      </w:r>
      <w:r>
        <w:rPr>
          <w:color w:val="231F20"/>
          <w:w w:val="105"/>
        </w:rPr>
        <w:t>медичну</w:t>
      </w:r>
      <w:r>
        <w:rPr>
          <w:color w:val="231F20"/>
          <w:spacing w:val="2"/>
          <w:w w:val="105"/>
        </w:rPr>
        <w:t xml:space="preserve"> </w:t>
      </w:r>
      <w:r>
        <w:rPr>
          <w:color w:val="231F20"/>
          <w:w w:val="105"/>
        </w:rPr>
        <w:t>допомогу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з</w:t>
      </w:r>
      <w:r>
        <w:rPr>
          <w:color w:val="231F20"/>
          <w:spacing w:val="2"/>
          <w:w w:val="105"/>
        </w:rPr>
        <w:t xml:space="preserve"> </w:t>
      </w:r>
      <w:r>
        <w:rPr>
          <w:color w:val="231F20"/>
          <w:w w:val="105"/>
        </w:rPr>
        <w:t>приводу</w:t>
      </w:r>
      <w:r>
        <w:rPr>
          <w:color w:val="231F20"/>
          <w:spacing w:val="2"/>
          <w:w w:val="105"/>
        </w:rPr>
        <w:t xml:space="preserve"> </w:t>
      </w:r>
      <w:r>
        <w:rPr>
          <w:color w:val="231F20"/>
          <w:w w:val="105"/>
        </w:rPr>
        <w:t>гінеколо-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</w:rPr>
        <w:t>гічних</w:t>
      </w:r>
      <w:r>
        <w:rPr>
          <w:color w:val="231F20"/>
          <w:spacing w:val="8"/>
        </w:rPr>
        <w:t xml:space="preserve"> </w:t>
      </w:r>
      <w:r>
        <w:rPr>
          <w:color w:val="231F20"/>
        </w:rPr>
        <w:t>порушень:</w:t>
      </w:r>
      <w:r>
        <w:rPr>
          <w:color w:val="231F20"/>
          <w:spacing w:val="8"/>
        </w:rPr>
        <w:t xml:space="preserve"> </w:t>
      </w:r>
      <w:r>
        <w:rPr>
          <w:color w:val="231F20"/>
        </w:rPr>
        <w:t>вагініту</w:t>
      </w:r>
      <w:r>
        <w:rPr>
          <w:color w:val="231F20"/>
          <w:spacing w:val="8"/>
        </w:rPr>
        <w:t xml:space="preserve"> </w:t>
      </w:r>
      <w:r>
        <w:rPr>
          <w:color w:val="231F20"/>
        </w:rPr>
        <w:t>і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вульвіту</w:t>
      </w:r>
      <w:r>
        <w:rPr>
          <w:color w:val="231F20"/>
          <w:spacing w:val="8"/>
        </w:rPr>
        <w:t xml:space="preserve"> </w:t>
      </w:r>
      <w:r>
        <w:rPr>
          <w:color w:val="231F20"/>
        </w:rPr>
        <w:t>різної</w:t>
      </w:r>
      <w:r>
        <w:rPr>
          <w:color w:val="231F20"/>
          <w:spacing w:val="8"/>
        </w:rPr>
        <w:t xml:space="preserve"> </w:t>
      </w:r>
      <w:r>
        <w:rPr>
          <w:color w:val="231F20"/>
        </w:rPr>
        <w:t>етіології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[35].</w:t>
      </w:r>
      <w:r>
        <w:rPr>
          <w:color w:val="231F20"/>
          <w:spacing w:val="-45"/>
        </w:rPr>
        <w:t xml:space="preserve"> </w:t>
      </w:r>
      <w:r>
        <w:rPr>
          <w:color w:val="231F20"/>
          <w:w w:val="105"/>
        </w:rPr>
        <w:t>Із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часів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СРСР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Україні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про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всі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випадки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офіційно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виявленої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глистяної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інвазії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необхідно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було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повідо-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мляти</w:t>
      </w:r>
      <w:r>
        <w:rPr>
          <w:color w:val="231F20"/>
          <w:spacing w:val="12"/>
          <w:w w:val="105"/>
        </w:rPr>
        <w:t xml:space="preserve"> </w:t>
      </w:r>
      <w:r>
        <w:rPr>
          <w:color w:val="231F20"/>
          <w:w w:val="105"/>
        </w:rPr>
        <w:t>в</w:t>
      </w:r>
      <w:r>
        <w:rPr>
          <w:color w:val="231F20"/>
          <w:spacing w:val="12"/>
          <w:w w:val="105"/>
        </w:rPr>
        <w:t xml:space="preserve"> </w:t>
      </w:r>
      <w:r>
        <w:rPr>
          <w:color w:val="231F20"/>
          <w:w w:val="105"/>
        </w:rPr>
        <w:t>санепідслужбу,</w:t>
      </w:r>
      <w:r>
        <w:rPr>
          <w:color w:val="231F20"/>
          <w:spacing w:val="13"/>
          <w:w w:val="105"/>
        </w:rPr>
        <w:t xml:space="preserve"> </w:t>
      </w:r>
      <w:r>
        <w:rPr>
          <w:color w:val="231F20"/>
          <w:w w:val="105"/>
        </w:rPr>
        <w:t>яка</w:t>
      </w:r>
      <w:r>
        <w:rPr>
          <w:color w:val="231F20"/>
          <w:spacing w:val="12"/>
          <w:w w:val="105"/>
        </w:rPr>
        <w:t xml:space="preserve"> </w:t>
      </w:r>
      <w:r>
        <w:rPr>
          <w:color w:val="231F20"/>
          <w:w w:val="105"/>
        </w:rPr>
        <w:t>після</w:t>
      </w:r>
      <w:r>
        <w:rPr>
          <w:color w:val="231F20"/>
          <w:spacing w:val="13"/>
          <w:w w:val="105"/>
        </w:rPr>
        <w:t xml:space="preserve"> </w:t>
      </w:r>
      <w:r>
        <w:rPr>
          <w:color w:val="231F20"/>
          <w:w w:val="105"/>
        </w:rPr>
        <w:t>паперової</w:t>
      </w:r>
      <w:r>
        <w:rPr>
          <w:color w:val="231F20"/>
          <w:spacing w:val="12"/>
          <w:w w:val="105"/>
        </w:rPr>
        <w:t xml:space="preserve"> </w:t>
      </w:r>
      <w:r>
        <w:rPr>
          <w:color w:val="231F20"/>
          <w:w w:val="105"/>
        </w:rPr>
        <w:t>та</w:t>
      </w:r>
      <w:r>
        <w:rPr>
          <w:color w:val="231F20"/>
          <w:spacing w:val="13"/>
          <w:w w:val="105"/>
        </w:rPr>
        <w:t xml:space="preserve"> </w:t>
      </w:r>
      <w:r>
        <w:rPr>
          <w:color w:val="231F20"/>
          <w:w w:val="105"/>
        </w:rPr>
        <w:t>органі-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заційної</w:t>
      </w:r>
      <w:r>
        <w:rPr>
          <w:color w:val="231F20"/>
          <w:spacing w:val="7"/>
          <w:w w:val="105"/>
        </w:rPr>
        <w:t xml:space="preserve"> </w:t>
      </w:r>
      <w:r>
        <w:rPr>
          <w:color w:val="231F20"/>
          <w:w w:val="105"/>
        </w:rPr>
        <w:t>роботи</w:t>
      </w:r>
      <w:r>
        <w:rPr>
          <w:color w:val="231F20"/>
          <w:spacing w:val="7"/>
          <w:w w:val="105"/>
        </w:rPr>
        <w:t xml:space="preserve"> </w:t>
      </w:r>
      <w:r>
        <w:rPr>
          <w:color w:val="231F20"/>
          <w:w w:val="105"/>
        </w:rPr>
        <w:t>проводила</w:t>
      </w:r>
      <w:r>
        <w:rPr>
          <w:color w:val="231F20"/>
          <w:spacing w:val="7"/>
          <w:w w:val="105"/>
        </w:rPr>
        <w:t xml:space="preserve"> </w:t>
      </w:r>
      <w:r>
        <w:rPr>
          <w:color w:val="231F20"/>
          <w:w w:val="105"/>
        </w:rPr>
        <w:t xml:space="preserve">обстеження </w:t>
      </w:r>
      <w:r>
        <w:rPr>
          <w:color w:val="231F20"/>
          <w:spacing w:val="6"/>
          <w:w w:val="105"/>
        </w:rPr>
        <w:t xml:space="preserve"> </w:t>
      </w:r>
      <w:r>
        <w:rPr>
          <w:color w:val="231F20"/>
          <w:w w:val="105"/>
        </w:rPr>
        <w:t xml:space="preserve">й </w:t>
      </w:r>
      <w:r>
        <w:rPr>
          <w:color w:val="231F20"/>
          <w:spacing w:val="7"/>
          <w:w w:val="105"/>
        </w:rPr>
        <w:t xml:space="preserve"> </w:t>
      </w:r>
      <w:r>
        <w:rPr>
          <w:color w:val="231F20"/>
          <w:w w:val="105"/>
        </w:rPr>
        <w:t>залучення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до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лікування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всіх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членів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родини.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Це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створювало</w:t>
      </w:r>
      <w:r>
        <w:rPr>
          <w:color w:val="231F20"/>
          <w:spacing w:val="25"/>
          <w:w w:val="105"/>
        </w:rPr>
        <w:t xml:space="preserve"> </w:t>
      </w:r>
      <w:r>
        <w:rPr>
          <w:color w:val="231F20"/>
          <w:w w:val="105"/>
        </w:rPr>
        <w:t>зна-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чний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дискомфорт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для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людини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або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сім’ї,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у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якій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ви-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явлений</w:t>
      </w:r>
      <w:r>
        <w:rPr>
          <w:color w:val="231F20"/>
          <w:spacing w:val="27"/>
          <w:w w:val="105"/>
        </w:rPr>
        <w:t xml:space="preserve"> </w:t>
      </w:r>
      <w:r>
        <w:rPr>
          <w:color w:val="231F20"/>
          <w:w w:val="105"/>
        </w:rPr>
        <w:t>ентеробіоз.</w:t>
      </w:r>
      <w:r>
        <w:rPr>
          <w:color w:val="231F20"/>
          <w:spacing w:val="27"/>
          <w:w w:val="105"/>
        </w:rPr>
        <w:t xml:space="preserve"> </w:t>
      </w:r>
      <w:r>
        <w:rPr>
          <w:color w:val="231F20"/>
          <w:w w:val="105"/>
        </w:rPr>
        <w:t>Тому</w:t>
      </w:r>
      <w:r>
        <w:rPr>
          <w:color w:val="231F20"/>
          <w:spacing w:val="27"/>
          <w:w w:val="105"/>
        </w:rPr>
        <w:t xml:space="preserve"> </w:t>
      </w:r>
      <w:r>
        <w:rPr>
          <w:color w:val="231F20"/>
          <w:w w:val="105"/>
        </w:rPr>
        <w:t>приховування</w:t>
      </w:r>
      <w:r>
        <w:rPr>
          <w:color w:val="231F20"/>
          <w:spacing w:val="27"/>
          <w:w w:val="105"/>
        </w:rPr>
        <w:t xml:space="preserve"> </w:t>
      </w:r>
      <w:r>
        <w:rPr>
          <w:color w:val="231F20"/>
          <w:w w:val="105"/>
        </w:rPr>
        <w:t>виявлених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інвазій,</w:t>
      </w:r>
      <w:r>
        <w:rPr>
          <w:color w:val="231F20"/>
          <w:spacing w:val="20"/>
          <w:w w:val="105"/>
        </w:rPr>
        <w:t xml:space="preserve"> </w:t>
      </w:r>
      <w:r>
        <w:rPr>
          <w:color w:val="231F20"/>
          <w:w w:val="105"/>
        </w:rPr>
        <w:t>пред’явлення</w:t>
      </w:r>
      <w:r>
        <w:rPr>
          <w:color w:val="231F20"/>
          <w:spacing w:val="21"/>
          <w:w w:val="105"/>
        </w:rPr>
        <w:t xml:space="preserve"> </w:t>
      </w:r>
      <w:r>
        <w:rPr>
          <w:color w:val="231F20"/>
          <w:w w:val="105"/>
        </w:rPr>
        <w:t>фіктивних</w:t>
      </w:r>
      <w:r>
        <w:rPr>
          <w:color w:val="231F20"/>
          <w:spacing w:val="20"/>
          <w:w w:val="105"/>
        </w:rPr>
        <w:t xml:space="preserve"> </w:t>
      </w:r>
      <w:r>
        <w:rPr>
          <w:color w:val="231F20"/>
          <w:w w:val="105"/>
        </w:rPr>
        <w:t>довідок</w:t>
      </w:r>
      <w:r>
        <w:rPr>
          <w:color w:val="231F20"/>
          <w:spacing w:val="21"/>
          <w:w w:val="105"/>
        </w:rPr>
        <w:t xml:space="preserve"> </w:t>
      </w:r>
      <w:r>
        <w:rPr>
          <w:color w:val="231F20"/>
          <w:w w:val="105"/>
        </w:rPr>
        <w:t>і</w:t>
      </w:r>
      <w:r>
        <w:rPr>
          <w:color w:val="231F20"/>
          <w:spacing w:val="21"/>
          <w:w w:val="105"/>
        </w:rPr>
        <w:t xml:space="preserve"> </w:t>
      </w:r>
      <w:r>
        <w:rPr>
          <w:color w:val="231F20"/>
          <w:w w:val="105"/>
        </w:rPr>
        <w:t>результатів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обстеження</w:t>
      </w:r>
      <w:r>
        <w:rPr>
          <w:color w:val="231F20"/>
          <w:spacing w:val="36"/>
          <w:w w:val="105"/>
        </w:rPr>
        <w:t xml:space="preserve"> </w:t>
      </w:r>
      <w:r>
        <w:rPr>
          <w:color w:val="231F20"/>
          <w:w w:val="105"/>
        </w:rPr>
        <w:t>дитячим</w:t>
      </w:r>
      <w:r>
        <w:rPr>
          <w:color w:val="231F20"/>
          <w:spacing w:val="36"/>
          <w:w w:val="105"/>
        </w:rPr>
        <w:t xml:space="preserve"> </w:t>
      </w:r>
      <w:r>
        <w:rPr>
          <w:color w:val="231F20"/>
          <w:w w:val="105"/>
        </w:rPr>
        <w:t>закладам</w:t>
      </w:r>
      <w:r>
        <w:rPr>
          <w:color w:val="231F20"/>
          <w:spacing w:val="36"/>
          <w:w w:val="105"/>
        </w:rPr>
        <w:t xml:space="preserve"> </w:t>
      </w:r>
      <w:r>
        <w:rPr>
          <w:color w:val="231F20"/>
          <w:w w:val="105"/>
        </w:rPr>
        <w:t>чи</w:t>
      </w:r>
      <w:r>
        <w:rPr>
          <w:color w:val="231F20"/>
          <w:spacing w:val="36"/>
          <w:w w:val="105"/>
        </w:rPr>
        <w:t xml:space="preserve"> </w:t>
      </w:r>
      <w:r>
        <w:rPr>
          <w:color w:val="231F20"/>
          <w:w w:val="105"/>
        </w:rPr>
        <w:t>школам,</w:t>
      </w:r>
      <w:r>
        <w:rPr>
          <w:color w:val="231F20"/>
          <w:spacing w:val="37"/>
          <w:w w:val="105"/>
        </w:rPr>
        <w:t xml:space="preserve"> </w:t>
      </w:r>
      <w:r>
        <w:rPr>
          <w:color w:val="231F20"/>
          <w:w w:val="105"/>
        </w:rPr>
        <w:t>пропаган-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да</w:t>
      </w:r>
      <w:r>
        <w:rPr>
          <w:color w:val="231F20"/>
          <w:spacing w:val="20"/>
          <w:w w:val="105"/>
        </w:rPr>
        <w:t xml:space="preserve"> </w:t>
      </w:r>
      <w:r>
        <w:rPr>
          <w:color w:val="231F20"/>
          <w:w w:val="105"/>
        </w:rPr>
        <w:t>самолікування,</w:t>
      </w:r>
      <w:r>
        <w:rPr>
          <w:color w:val="231F20"/>
          <w:spacing w:val="20"/>
          <w:w w:val="105"/>
        </w:rPr>
        <w:t xml:space="preserve"> </w:t>
      </w:r>
      <w:r>
        <w:rPr>
          <w:color w:val="231F20"/>
          <w:w w:val="105"/>
        </w:rPr>
        <w:t>безрецептурний</w:t>
      </w:r>
      <w:r>
        <w:rPr>
          <w:color w:val="231F20"/>
          <w:spacing w:val="20"/>
          <w:w w:val="105"/>
        </w:rPr>
        <w:t xml:space="preserve"> </w:t>
      </w:r>
      <w:r>
        <w:rPr>
          <w:color w:val="231F20"/>
          <w:w w:val="105"/>
        </w:rPr>
        <w:t>продаж</w:t>
      </w:r>
      <w:r>
        <w:rPr>
          <w:color w:val="231F20"/>
          <w:spacing w:val="20"/>
          <w:w w:val="105"/>
        </w:rPr>
        <w:t xml:space="preserve"> </w:t>
      </w:r>
      <w:r>
        <w:rPr>
          <w:color w:val="231F20"/>
          <w:w w:val="105"/>
        </w:rPr>
        <w:t>лікарських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антигельмінтних</w:t>
      </w:r>
      <w:r>
        <w:rPr>
          <w:color w:val="231F20"/>
          <w:spacing w:val="5"/>
          <w:w w:val="105"/>
        </w:rPr>
        <w:t xml:space="preserve"> </w:t>
      </w:r>
      <w:r>
        <w:rPr>
          <w:color w:val="231F20"/>
          <w:w w:val="105"/>
        </w:rPr>
        <w:t>засобів,</w:t>
      </w:r>
      <w:r>
        <w:rPr>
          <w:color w:val="231F20"/>
          <w:spacing w:val="5"/>
          <w:w w:val="105"/>
        </w:rPr>
        <w:t xml:space="preserve"> </w:t>
      </w:r>
      <w:r>
        <w:rPr>
          <w:color w:val="231F20"/>
          <w:w w:val="105"/>
        </w:rPr>
        <w:t>масова</w:t>
      </w:r>
      <w:r>
        <w:rPr>
          <w:color w:val="231F20"/>
          <w:spacing w:val="5"/>
          <w:w w:val="105"/>
        </w:rPr>
        <w:t xml:space="preserve"> </w:t>
      </w:r>
      <w:r>
        <w:rPr>
          <w:color w:val="231F20"/>
          <w:w w:val="105"/>
        </w:rPr>
        <w:t>реклама</w:t>
      </w:r>
      <w:r>
        <w:rPr>
          <w:color w:val="231F20"/>
          <w:spacing w:val="5"/>
          <w:w w:val="105"/>
        </w:rPr>
        <w:t xml:space="preserve"> </w:t>
      </w:r>
      <w:r>
        <w:rPr>
          <w:color w:val="231F20"/>
          <w:w w:val="105"/>
        </w:rPr>
        <w:t>у</w:t>
      </w:r>
      <w:r>
        <w:rPr>
          <w:color w:val="231F20"/>
          <w:spacing w:val="5"/>
          <w:w w:val="105"/>
        </w:rPr>
        <w:t xml:space="preserve"> </w:t>
      </w:r>
      <w:r>
        <w:rPr>
          <w:color w:val="231F20"/>
          <w:w w:val="105"/>
        </w:rPr>
        <w:t>ЗМІ</w:t>
      </w:r>
      <w:r>
        <w:rPr>
          <w:color w:val="231F20"/>
          <w:spacing w:val="5"/>
          <w:w w:val="105"/>
        </w:rPr>
        <w:t xml:space="preserve"> </w:t>
      </w:r>
      <w:r>
        <w:rPr>
          <w:color w:val="231F20"/>
          <w:w w:val="105"/>
        </w:rPr>
        <w:t>БАДів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сприяли</w:t>
      </w:r>
      <w:r>
        <w:rPr>
          <w:color w:val="231F20"/>
          <w:spacing w:val="30"/>
          <w:w w:val="105"/>
        </w:rPr>
        <w:t xml:space="preserve"> </w:t>
      </w:r>
      <w:r>
        <w:rPr>
          <w:color w:val="231F20"/>
          <w:w w:val="105"/>
        </w:rPr>
        <w:t>поширенню</w:t>
      </w:r>
      <w:r>
        <w:rPr>
          <w:color w:val="231F20"/>
          <w:spacing w:val="31"/>
          <w:w w:val="105"/>
        </w:rPr>
        <w:t xml:space="preserve"> </w:t>
      </w:r>
      <w:r>
        <w:rPr>
          <w:color w:val="231F20"/>
          <w:w w:val="105"/>
        </w:rPr>
        <w:t>не</w:t>
      </w:r>
      <w:r>
        <w:rPr>
          <w:color w:val="231F20"/>
          <w:spacing w:val="30"/>
          <w:w w:val="105"/>
        </w:rPr>
        <w:t xml:space="preserve"> </w:t>
      </w:r>
      <w:r>
        <w:rPr>
          <w:color w:val="231F20"/>
          <w:w w:val="105"/>
        </w:rPr>
        <w:t>лише</w:t>
      </w:r>
      <w:r>
        <w:rPr>
          <w:color w:val="231F20"/>
          <w:spacing w:val="31"/>
          <w:w w:val="105"/>
        </w:rPr>
        <w:t xml:space="preserve"> </w:t>
      </w:r>
      <w:r>
        <w:rPr>
          <w:color w:val="231F20"/>
          <w:w w:val="105"/>
        </w:rPr>
        <w:t>паразитарних</w:t>
      </w:r>
      <w:r>
        <w:rPr>
          <w:color w:val="231F20"/>
          <w:spacing w:val="30"/>
          <w:w w:val="105"/>
        </w:rPr>
        <w:t xml:space="preserve"> </w:t>
      </w:r>
      <w:r>
        <w:rPr>
          <w:color w:val="231F20"/>
          <w:w w:val="105"/>
        </w:rPr>
        <w:t>уражень,</w:t>
      </w:r>
    </w:p>
    <w:p w:rsidR="00604AFD" w:rsidRDefault="00604AFD" w:rsidP="00604AFD">
      <w:pPr>
        <w:spacing w:line="252" w:lineRule="auto"/>
        <w:jc w:val="right"/>
        <w:sectPr w:rsidR="00604AFD">
          <w:type w:val="continuous"/>
          <w:pgSz w:w="11460" w:h="16840"/>
          <w:pgMar w:top="1580" w:right="0" w:bottom="280" w:left="500" w:header="720" w:footer="720" w:gutter="0"/>
          <w:cols w:num="2" w:space="720" w:equalWidth="0">
            <w:col w:w="5085" w:space="40"/>
            <w:col w:w="5835"/>
          </w:cols>
        </w:sectPr>
      </w:pPr>
    </w:p>
    <w:p w:rsidR="00604AFD" w:rsidRDefault="00604AFD" w:rsidP="00604AFD">
      <w:pPr>
        <w:pStyle w:val="a3"/>
        <w:spacing w:before="7"/>
        <w:rPr>
          <w:sz w:val="15"/>
        </w:rPr>
      </w:pPr>
    </w:p>
    <w:p w:rsidR="00604AFD" w:rsidRDefault="00604AFD" w:rsidP="00604AFD">
      <w:pPr>
        <w:pStyle w:val="a3"/>
        <w:spacing w:line="20" w:lineRule="exact"/>
        <w:ind w:left="373"/>
        <w:rPr>
          <w:sz w:val="2"/>
        </w:rPr>
      </w:pPr>
      <w:r w:rsidRPr="007126C7">
        <w:rPr>
          <w:sz w:val="2"/>
        </w:rPr>
      </w:r>
      <w:r>
        <w:rPr>
          <w:sz w:val="2"/>
        </w:rPr>
        <w:pict>
          <v:group id="_x0000_s1041" style="width:484.75pt;height:.5pt;mso-position-horizontal-relative:char;mso-position-vertical-relative:line" coordsize="9695,10">
            <v:line id="_x0000_s1042" style="position:absolute" from="0,5" to="9694,5" strokecolor="#231f20" strokeweight=".5pt"/>
            <w10:wrap type="none"/>
            <w10:anchorlock/>
          </v:group>
        </w:pict>
      </w:r>
    </w:p>
    <w:p w:rsidR="00604AFD" w:rsidRDefault="00604AFD" w:rsidP="00604AFD">
      <w:pPr>
        <w:tabs>
          <w:tab w:val="left" w:pos="3362"/>
        </w:tabs>
        <w:spacing w:before="38" w:line="183" w:lineRule="exact"/>
        <w:ind w:left="378"/>
        <w:rPr>
          <w:rFonts w:ascii="Trebuchet MS" w:hAnsi="Trebuchet MS"/>
          <w:sz w:val="16"/>
        </w:rPr>
      </w:pPr>
      <w:r w:rsidRPr="007126C7">
        <w:pict>
          <v:group id="_x0000_s1059" style="position:absolute;left:0;text-align:left;margin-left:149.15pt;margin-top:3.5pt;width:44.05pt;height:5.95pt;z-index:-251654144;mso-position-horizontal-relative:page" coordorigin="2983,70" coordsize="881,119">
            <v:shape id="_x0000_s1060" type="#_x0000_t75" style="position:absolute;left:2982;top:69;width:441;height:119">
              <v:imagedata r:id="rId11" o:title=""/>
            </v:shape>
            <v:shape id="_x0000_s1061" type="#_x0000_t75" style="position:absolute;left:3462;top:70;width:401;height:118">
              <v:imagedata r:id="rId12" o:title=""/>
            </v:shape>
            <w10:wrap anchorx="page"/>
          </v:group>
        </w:pict>
      </w:r>
      <w:r>
        <w:rPr>
          <w:rFonts w:ascii="Trebuchet MS" w:hAnsi="Trebuchet MS"/>
          <w:color w:val="231F20"/>
          <w:w w:val="65"/>
          <w:sz w:val="16"/>
        </w:rPr>
        <w:t>©</w:t>
      </w:r>
      <w:r>
        <w:rPr>
          <w:rFonts w:ascii="Trebuchet MS" w:hAnsi="Trebuchet MS"/>
          <w:color w:val="231F20"/>
          <w:spacing w:val="1"/>
          <w:w w:val="65"/>
          <w:sz w:val="16"/>
        </w:rPr>
        <w:t xml:space="preserve"> </w:t>
      </w:r>
      <w:r>
        <w:rPr>
          <w:rFonts w:ascii="Trebuchet MS" w:hAnsi="Trebuchet MS"/>
          <w:color w:val="231F20"/>
          <w:w w:val="65"/>
          <w:sz w:val="16"/>
        </w:rPr>
        <w:t>«Здоров’я</w:t>
      </w:r>
      <w:r>
        <w:rPr>
          <w:rFonts w:ascii="Trebuchet MS" w:hAnsi="Trebuchet MS"/>
          <w:color w:val="231F20"/>
          <w:spacing w:val="2"/>
          <w:w w:val="65"/>
          <w:sz w:val="16"/>
        </w:rPr>
        <w:t xml:space="preserve"> </w:t>
      </w:r>
      <w:r>
        <w:rPr>
          <w:rFonts w:ascii="Trebuchet MS" w:hAnsi="Trebuchet MS"/>
          <w:color w:val="231F20"/>
          <w:w w:val="65"/>
          <w:sz w:val="16"/>
        </w:rPr>
        <w:t>дитини»</w:t>
      </w:r>
      <w:r>
        <w:rPr>
          <w:rFonts w:ascii="Trebuchet MS" w:hAnsi="Trebuchet MS"/>
          <w:color w:val="231F20"/>
          <w:spacing w:val="2"/>
          <w:w w:val="65"/>
          <w:sz w:val="16"/>
        </w:rPr>
        <w:t xml:space="preserve"> </w:t>
      </w:r>
      <w:r>
        <w:rPr>
          <w:rFonts w:ascii="Trebuchet MS" w:hAnsi="Trebuchet MS"/>
          <w:color w:val="231F20"/>
          <w:w w:val="65"/>
          <w:sz w:val="16"/>
        </w:rPr>
        <w:t>/</w:t>
      </w:r>
      <w:r>
        <w:rPr>
          <w:rFonts w:ascii="Trebuchet MS" w:hAnsi="Trebuchet MS"/>
          <w:color w:val="231F20"/>
          <w:spacing w:val="2"/>
          <w:w w:val="65"/>
          <w:sz w:val="16"/>
        </w:rPr>
        <w:t xml:space="preserve"> </w:t>
      </w:r>
      <w:r>
        <w:rPr>
          <w:rFonts w:ascii="Trebuchet MS" w:hAnsi="Trebuchet MS"/>
          <w:color w:val="231F20"/>
          <w:w w:val="65"/>
          <w:sz w:val="16"/>
        </w:rPr>
        <w:t>«Child’s</w:t>
      </w:r>
      <w:r>
        <w:rPr>
          <w:rFonts w:ascii="Trebuchet MS" w:hAnsi="Trebuchet MS"/>
          <w:color w:val="231F20"/>
          <w:spacing w:val="2"/>
          <w:w w:val="65"/>
          <w:sz w:val="16"/>
        </w:rPr>
        <w:t xml:space="preserve"> </w:t>
      </w:r>
      <w:r>
        <w:rPr>
          <w:rFonts w:ascii="Trebuchet MS" w:hAnsi="Trebuchet MS"/>
          <w:color w:val="231F20"/>
          <w:w w:val="65"/>
          <w:sz w:val="16"/>
        </w:rPr>
        <w:t>Health»</w:t>
      </w:r>
      <w:r>
        <w:rPr>
          <w:rFonts w:ascii="Trebuchet MS" w:hAnsi="Trebuchet MS"/>
          <w:color w:val="231F20"/>
          <w:spacing w:val="2"/>
          <w:w w:val="65"/>
          <w:sz w:val="16"/>
        </w:rPr>
        <w:t xml:space="preserve"> </w:t>
      </w:r>
      <w:r>
        <w:rPr>
          <w:rFonts w:ascii="Trebuchet MS" w:hAnsi="Trebuchet MS"/>
          <w:color w:val="231F20"/>
          <w:w w:val="65"/>
          <w:sz w:val="16"/>
        </w:rPr>
        <w:t>(«</w:t>
      </w:r>
      <w:r>
        <w:rPr>
          <w:rFonts w:ascii="Trebuchet MS" w:hAnsi="Trebuchet MS"/>
          <w:color w:val="231F20"/>
          <w:w w:val="65"/>
          <w:sz w:val="16"/>
        </w:rPr>
        <w:tab/>
        <w:t>»),</w:t>
      </w:r>
      <w:r>
        <w:rPr>
          <w:rFonts w:ascii="Trebuchet MS" w:hAnsi="Trebuchet MS"/>
          <w:color w:val="231F20"/>
          <w:spacing w:val="1"/>
          <w:w w:val="65"/>
          <w:sz w:val="16"/>
        </w:rPr>
        <w:t xml:space="preserve"> </w:t>
      </w:r>
      <w:r>
        <w:rPr>
          <w:rFonts w:ascii="Trebuchet MS" w:hAnsi="Trebuchet MS"/>
          <w:color w:val="231F20"/>
          <w:w w:val="65"/>
          <w:sz w:val="16"/>
        </w:rPr>
        <w:t>2023</w:t>
      </w:r>
    </w:p>
    <w:p w:rsidR="00604AFD" w:rsidRDefault="00604AFD" w:rsidP="00604AFD">
      <w:pPr>
        <w:spacing w:line="183" w:lineRule="exact"/>
        <w:ind w:left="378"/>
        <w:rPr>
          <w:rFonts w:ascii="Trebuchet MS" w:hAnsi="Trebuchet MS"/>
          <w:sz w:val="16"/>
        </w:rPr>
      </w:pPr>
      <w:r>
        <w:rPr>
          <w:rFonts w:ascii="Trebuchet MS" w:hAnsi="Trebuchet MS"/>
          <w:color w:val="231F20"/>
          <w:w w:val="65"/>
          <w:sz w:val="16"/>
        </w:rPr>
        <w:t>©</w:t>
      </w:r>
      <w:r>
        <w:rPr>
          <w:rFonts w:ascii="Trebuchet MS" w:hAnsi="Trebuchet MS"/>
          <w:color w:val="231F20"/>
          <w:spacing w:val="10"/>
          <w:w w:val="65"/>
          <w:sz w:val="16"/>
        </w:rPr>
        <w:t xml:space="preserve"> </w:t>
      </w:r>
      <w:r>
        <w:rPr>
          <w:rFonts w:ascii="Trebuchet MS" w:hAnsi="Trebuchet MS"/>
          <w:color w:val="231F20"/>
          <w:w w:val="65"/>
          <w:sz w:val="16"/>
        </w:rPr>
        <w:t>Видавець</w:t>
      </w:r>
      <w:r>
        <w:rPr>
          <w:rFonts w:ascii="Trebuchet MS" w:hAnsi="Trebuchet MS"/>
          <w:color w:val="231F20"/>
          <w:spacing w:val="10"/>
          <w:w w:val="65"/>
          <w:sz w:val="16"/>
        </w:rPr>
        <w:t xml:space="preserve"> </w:t>
      </w:r>
      <w:r>
        <w:rPr>
          <w:rFonts w:ascii="Trebuchet MS" w:hAnsi="Trebuchet MS"/>
          <w:color w:val="231F20"/>
          <w:w w:val="65"/>
          <w:sz w:val="16"/>
        </w:rPr>
        <w:t>Заславський</w:t>
      </w:r>
      <w:r>
        <w:rPr>
          <w:rFonts w:ascii="Trebuchet MS" w:hAnsi="Trebuchet MS"/>
          <w:color w:val="231F20"/>
          <w:spacing w:val="10"/>
          <w:w w:val="65"/>
          <w:sz w:val="16"/>
        </w:rPr>
        <w:t xml:space="preserve"> </w:t>
      </w:r>
      <w:r>
        <w:rPr>
          <w:rFonts w:ascii="Trebuchet MS" w:hAnsi="Trebuchet MS"/>
          <w:color w:val="231F20"/>
          <w:w w:val="65"/>
          <w:sz w:val="16"/>
        </w:rPr>
        <w:t>О.Ю.</w:t>
      </w:r>
      <w:r>
        <w:rPr>
          <w:rFonts w:ascii="Trebuchet MS" w:hAnsi="Trebuchet MS"/>
          <w:color w:val="231F20"/>
          <w:spacing w:val="10"/>
          <w:w w:val="65"/>
          <w:sz w:val="16"/>
        </w:rPr>
        <w:t xml:space="preserve"> </w:t>
      </w:r>
      <w:r>
        <w:rPr>
          <w:rFonts w:ascii="Trebuchet MS" w:hAnsi="Trebuchet MS"/>
          <w:color w:val="231F20"/>
          <w:w w:val="65"/>
          <w:sz w:val="16"/>
        </w:rPr>
        <w:t>/</w:t>
      </w:r>
      <w:r>
        <w:rPr>
          <w:rFonts w:ascii="Trebuchet MS" w:hAnsi="Trebuchet MS"/>
          <w:color w:val="231F20"/>
          <w:spacing w:val="10"/>
          <w:w w:val="65"/>
          <w:sz w:val="16"/>
        </w:rPr>
        <w:t xml:space="preserve"> </w:t>
      </w:r>
      <w:r>
        <w:rPr>
          <w:rFonts w:ascii="Trebuchet MS" w:hAnsi="Trebuchet MS"/>
          <w:color w:val="231F20"/>
          <w:w w:val="65"/>
          <w:sz w:val="16"/>
        </w:rPr>
        <w:t>Publisher</w:t>
      </w:r>
      <w:r>
        <w:rPr>
          <w:rFonts w:ascii="Trebuchet MS" w:hAnsi="Trebuchet MS"/>
          <w:color w:val="231F20"/>
          <w:spacing w:val="10"/>
          <w:w w:val="65"/>
          <w:sz w:val="16"/>
        </w:rPr>
        <w:t xml:space="preserve"> </w:t>
      </w:r>
      <w:r>
        <w:rPr>
          <w:rFonts w:ascii="Trebuchet MS" w:hAnsi="Trebuchet MS"/>
          <w:color w:val="231F20"/>
          <w:w w:val="65"/>
          <w:sz w:val="16"/>
        </w:rPr>
        <w:t>Zaslavsky</w:t>
      </w:r>
      <w:r>
        <w:rPr>
          <w:rFonts w:ascii="Trebuchet MS" w:hAnsi="Trebuchet MS"/>
          <w:color w:val="231F20"/>
          <w:spacing w:val="10"/>
          <w:w w:val="65"/>
          <w:sz w:val="16"/>
        </w:rPr>
        <w:t xml:space="preserve"> </w:t>
      </w:r>
      <w:r>
        <w:rPr>
          <w:rFonts w:ascii="Trebuchet MS" w:hAnsi="Trebuchet MS"/>
          <w:color w:val="231F20"/>
          <w:w w:val="65"/>
          <w:sz w:val="16"/>
        </w:rPr>
        <w:t>O.Yu.,</w:t>
      </w:r>
      <w:r>
        <w:rPr>
          <w:rFonts w:ascii="Trebuchet MS" w:hAnsi="Trebuchet MS"/>
          <w:color w:val="231F20"/>
          <w:spacing w:val="10"/>
          <w:w w:val="65"/>
          <w:sz w:val="16"/>
        </w:rPr>
        <w:t xml:space="preserve"> </w:t>
      </w:r>
      <w:r>
        <w:rPr>
          <w:rFonts w:ascii="Trebuchet MS" w:hAnsi="Trebuchet MS"/>
          <w:color w:val="231F20"/>
          <w:w w:val="65"/>
          <w:sz w:val="16"/>
        </w:rPr>
        <w:t>2023</w:t>
      </w:r>
    </w:p>
    <w:p w:rsidR="00604AFD" w:rsidRDefault="00604AFD" w:rsidP="00604AFD">
      <w:pPr>
        <w:spacing w:before="55" w:line="232" w:lineRule="auto"/>
        <w:ind w:left="378" w:right="876"/>
        <w:rPr>
          <w:rFonts w:ascii="Trebuchet MS" w:hAnsi="Trebuchet MS"/>
          <w:sz w:val="16"/>
        </w:rPr>
      </w:pPr>
      <w:r>
        <w:rPr>
          <w:rFonts w:ascii="Trebuchet MS" w:hAnsi="Trebuchet MS"/>
          <w:color w:val="231F20"/>
          <w:spacing w:val="-1"/>
          <w:w w:val="70"/>
          <w:sz w:val="16"/>
        </w:rPr>
        <w:t>Для</w:t>
      </w:r>
      <w:r>
        <w:rPr>
          <w:rFonts w:ascii="Trebuchet MS" w:hAnsi="Trebuchet MS"/>
          <w:color w:val="231F20"/>
          <w:spacing w:val="-14"/>
          <w:w w:val="70"/>
          <w:sz w:val="16"/>
        </w:rPr>
        <w:t xml:space="preserve"> </w:t>
      </w:r>
      <w:r>
        <w:rPr>
          <w:rFonts w:ascii="Trebuchet MS" w:hAnsi="Trebuchet MS"/>
          <w:color w:val="231F20"/>
          <w:spacing w:val="-1"/>
          <w:w w:val="70"/>
          <w:sz w:val="16"/>
        </w:rPr>
        <w:t>кореспонденції:</w:t>
      </w:r>
      <w:r>
        <w:rPr>
          <w:rFonts w:ascii="Trebuchet MS" w:hAnsi="Trebuchet MS"/>
          <w:color w:val="231F20"/>
          <w:spacing w:val="-13"/>
          <w:w w:val="70"/>
          <w:sz w:val="16"/>
        </w:rPr>
        <w:t xml:space="preserve"> </w:t>
      </w:r>
      <w:r>
        <w:rPr>
          <w:rFonts w:ascii="Trebuchet MS" w:hAnsi="Trebuchet MS"/>
          <w:color w:val="231F20"/>
          <w:spacing w:val="-1"/>
          <w:w w:val="70"/>
          <w:sz w:val="16"/>
        </w:rPr>
        <w:t>Склярова</w:t>
      </w:r>
      <w:r>
        <w:rPr>
          <w:rFonts w:ascii="Trebuchet MS" w:hAnsi="Trebuchet MS"/>
          <w:color w:val="231F20"/>
          <w:spacing w:val="-13"/>
          <w:w w:val="70"/>
          <w:sz w:val="16"/>
        </w:rPr>
        <w:t xml:space="preserve"> </w:t>
      </w:r>
      <w:r>
        <w:rPr>
          <w:rFonts w:ascii="Trebuchet MS" w:hAnsi="Trebuchet MS"/>
          <w:color w:val="231F20"/>
          <w:spacing w:val="-1"/>
          <w:w w:val="70"/>
          <w:sz w:val="16"/>
        </w:rPr>
        <w:t>Валентина</w:t>
      </w:r>
      <w:r>
        <w:rPr>
          <w:rFonts w:ascii="Trebuchet MS" w:hAnsi="Trebuchet MS"/>
          <w:color w:val="231F20"/>
          <w:spacing w:val="-14"/>
          <w:w w:val="70"/>
          <w:sz w:val="16"/>
        </w:rPr>
        <w:t xml:space="preserve"> </w:t>
      </w:r>
      <w:r>
        <w:rPr>
          <w:rFonts w:ascii="Trebuchet MS" w:hAnsi="Trebuchet MS"/>
          <w:color w:val="231F20"/>
          <w:spacing w:val="-1"/>
          <w:w w:val="70"/>
          <w:sz w:val="16"/>
        </w:rPr>
        <w:t>Олександрівна,</w:t>
      </w:r>
      <w:r>
        <w:rPr>
          <w:rFonts w:ascii="Trebuchet MS" w:hAnsi="Trebuchet MS"/>
          <w:color w:val="231F20"/>
          <w:spacing w:val="-13"/>
          <w:w w:val="70"/>
          <w:sz w:val="16"/>
        </w:rPr>
        <w:t xml:space="preserve"> </w:t>
      </w:r>
      <w:r>
        <w:rPr>
          <w:rFonts w:ascii="Trebuchet MS" w:hAnsi="Trebuchet MS"/>
          <w:color w:val="231F20"/>
          <w:spacing w:val="-1"/>
          <w:w w:val="70"/>
          <w:sz w:val="16"/>
        </w:rPr>
        <w:t>доктор</w:t>
      </w:r>
      <w:r>
        <w:rPr>
          <w:rFonts w:ascii="Trebuchet MS" w:hAnsi="Trebuchet MS"/>
          <w:color w:val="231F20"/>
          <w:spacing w:val="-13"/>
          <w:w w:val="70"/>
          <w:sz w:val="16"/>
        </w:rPr>
        <w:t xml:space="preserve"> </w:t>
      </w:r>
      <w:r>
        <w:rPr>
          <w:rFonts w:ascii="Trebuchet MS" w:hAnsi="Trebuchet MS"/>
          <w:color w:val="231F20"/>
          <w:spacing w:val="-1"/>
          <w:w w:val="70"/>
          <w:sz w:val="16"/>
        </w:rPr>
        <w:t>медичних</w:t>
      </w:r>
      <w:r>
        <w:rPr>
          <w:rFonts w:ascii="Trebuchet MS" w:hAnsi="Trebuchet MS"/>
          <w:color w:val="231F20"/>
          <w:spacing w:val="-13"/>
          <w:w w:val="70"/>
          <w:sz w:val="16"/>
        </w:rPr>
        <w:t xml:space="preserve"> </w:t>
      </w:r>
      <w:r>
        <w:rPr>
          <w:rFonts w:ascii="Trebuchet MS" w:hAnsi="Trebuchet MS"/>
          <w:color w:val="231F20"/>
          <w:spacing w:val="-1"/>
          <w:w w:val="70"/>
          <w:sz w:val="16"/>
        </w:rPr>
        <w:t>наук,</w:t>
      </w:r>
      <w:r>
        <w:rPr>
          <w:rFonts w:ascii="Trebuchet MS" w:hAnsi="Trebuchet MS"/>
          <w:color w:val="231F20"/>
          <w:spacing w:val="-14"/>
          <w:w w:val="70"/>
          <w:sz w:val="16"/>
        </w:rPr>
        <w:t xml:space="preserve"> </w:t>
      </w:r>
      <w:r>
        <w:rPr>
          <w:rFonts w:ascii="Trebuchet MS" w:hAnsi="Trebuchet MS"/>
          <w:color w:val="231F20"/>
          <w:spacing w:val="-1"/>
          <w:w w:val="70"/>
          <w:sz w:val="16"/>
        </w:rPr>
        <w:t>доцент</w:t>
      </w:r>
      <w:r>
        <w:rPr>
          <w:rFonts w:ascii="Trebuchet MS" w:hAnsi="Trebuchet MS"/>
          <w:color w:val="231F20"/>
          <w:spacing w:val="-13"/>
          <w:w w:val="70"/>
          <w:sz w:val="16"/>
        </w:rPr>
        <w:t xml:space="preserve"> </w:t>
      </w:r>
      <w:r>
        <w:rPr>
          <w:rFonts w:ascii="Trebuchet MS" w:hAnsi="Trebuchet MS"/>
          <w:color w:val="231F20"/>
          <w:spacing w:val="-1"/>
          <w:w w:val="70"/>
          <w:sz w:val="16"/>
        </w:rPr>
        <w:t>кафедри</w:t>
      </w:r>
      <w:r>
        <w:rPr>
          <w:rFonts w:ascii="Trebuchet MS" w:hAnsi="Trebuchet MS"/>
          <w:color w:val="231F20"/>
          <w:spacing w:val="-13"/>
          <w:w w:val="70"/>
          <w:sz w:val="16"/>
        </w:rPr>
        <w:t xml:space="preserve"> </w:t>
      </w:r>
      <w:r>
        <w:rPr>
          <w:rFonts w:ascii="Trebuchet MS" w:hAnsi="Trebuchet MS"/>
          <w:color w:val="231F20"/>
          <w:spacing w:val="-1"/>
          <w:w w:val="70"/>
          <w:sz w:val="16"/>
        </w:rPr>
        <w:t>сімейної</w:t>
      </w:r>
      <w:r>
        <w:rPr>
          <w:rFonts w:ascii="Trebuchet MS" w:hAnsi="Trebuchet MS"/>
          <w:color w:val="231F20"/>
          <w:spacing w:val="-14"/>
          <w:w w:val="70"/>
          <w:sz w:val="16"/>
        </w:rPr>
        <w:t xml:space="preserve"> </w:t>
      </w:r>
      <w:r>
        <w:rPr>
          <w:rFonts w:ascii="Trebuchet MS" w:hAnsi="Trebuchet MS"/>
          <w:color w:val="231F20"/>
          <w:spacing w:val="-1"/>
          <w:w w:val="70"/>
          <w:sz w:val="16"/>
        </w:rPr>
        <w:t>медицини,</w:t>
      </w:r>
      <w:r>
        <w:rPr>
          <w:rFonts w:ascii="Trebuchet MS" w:hAnsi="Trebuchet MS"/>
          <w:color w:val="231F20"/>
          <w:spacing w:val="-13"/>
          <w:w w:val="70"/>
          <w:sz w:val="16"/>
        </w:rPr>
        <w:t xml:space="preserve"> </w:t>
      </w:r>
      <w:r>
        <w:rPr>
          <w:rFonts w:ascii="Trebuchet MS" w:hAnsi="Trebuchet MS"/>
          <w:color w:val="231F20"/>
          <w:w w:val="70"/>
          <w:sz w:val="16"/>
        </w:rPr>
        <w:t>Львівський</w:t>
      </w:r>
      <w:r>
        <w:rPr>
          <w:rFonts w:ascii="Trebuchet MS" w:hAnsi="Trebuchet MS"/>
          <w:color w:val="231F20"/>
          <w:spacing w:val="-13"/>
          <w:w w:val="70"/>
          <w:sz w:val="16"/>
        </w:rPr>
        <w:t xml:space="preserve"> </w:t>
      </w:r>
      <w:r>
        <w:rPr>
          <w:rFonts w:ascii="Trebuchet MS" w:hAnsi="Trebuchet MS"/>
          <w:color w:val="231F20"/>
          <w:w w:val="70"/>
          <w:sz w:val="16"/>
        </w:rPr>
        <w:t>національний</w:t>
      </w:r>
      <w:r>
        <w:rPr>
          <w:rFonts w:ascii="Trebuchet MS" w:hAnsi="Trebuchet MS"/>
          <w:color w:val="231F20"/>
          <w:spacing w:val="-13"/>
          <w:w w:val="70"/>
          <w:sz w:val="16"/>
        </w:rPr>
        <w:t xml:space="preserve"> </w:t>
      </w:r>
      <w:r>
        <w:rPr>
          <w:rFonts w:ascii="Trebuchet MS" w:hAnsi="Trebuchet MS"/>
          <w:color w:val="231F20"/>
          <w:w w:val="70"/>
          <w:sz w:val="16"/>
        </w:rPr>
        <w:t>медичний</w:t>
      </w:r>
      <w:r>
        <w:rPr>
          <w:rFonts w:ascii="Trebuchet MS" w:hAnsi="Trebuchet MS"/>
          <w:color w:val="231F20"/>
          <w:spacing w:val="-14"/>
          <w:w w:val="70"/>
          <w:sz w:val="16"/>
        </w:rPr>
        <w:t xml:space="preserve"> </w:t>
      </w:r>
      <w:r>
        <w:rPr>
          <w:rFonts w:ascii="Trebuchet MS" w:hAnsi="Trebuchet MS"/>
          <w:color w:val="231F20"/>
          <w:w w:val="70"/>
          <w:sz w:val="16"/>
        </w:rPr>
        <w:t>університет</w:t>
      </w:r>
      <w:r>
        <w:rPr>
          <w:rFonts w:ascii="Trebuchet MS" w:hAnsi="Trebuchet MS"/>
          <w:color w:val="231F20"/>
          <w:spacing w:val="-13"/>
          <w:w w:val="70"/>
          <w:sz w:val="16"/>
        </w:rPr>
        <w:t xml:space="preserve"> </w:t>
      </w:r>
      <w:r>
        <w:rPr>
          <w:rFonts w:ascii="Trebuchet MS" w:hAnsi="Trebuchet MS"/>
          <w:color w:val="231F20"/>
          <w:w w:val="70"/>
          <w:sz w:val="16"/>
        </w:rPr>
        <w:t>імені</w:t>
      </w:r>
      <w:r>
        <w:rPr>
          <w:rFonts w:ascii="Trebuchet MS" w:hAnsi="Trebuchet MS"/>
          <w:color w:val="231F20"/>
          <w:spacing w:val="-13"/>
          <w:w w:val="70"/>
          <w:sz w:val="16"/>
        </w:rPr>
        <w:t xml:space="preserve"> </w:t>
      </w:r>
      <w:r>
        <w:rPr>
          <w:rFonts w:ascii="Trebuchet MS" w:hAnsi="Trebuchet MS"/>
          <w:color w:val="231F20"/>
          <w:w w:val="70"/>
          <w:sz w:val="16"/>
        </w:rPr>
        <w:t>Данила</w:t>
      </w:r>
      <w:r>
        <w:rPr>
          <w:rFonts w:ascii="Trebuchet MS" w:hAnsi="Trebuchet MS"/>
          <w:color w:val="231F20"/>
          <w:spacing w:val="-14"/>
          <w:w w:val="70"/>
          <w:sz w:val="16"/>
        </w:rPr>
        <w:t xml:space="preserve"> </w:t>
      </w:r>
      <w:r>
        <w:rPr>
          <w:rFonts w:ascii="Trebuchet MS" w:hAnsi="Trebuchet MS"/>
          <w:color w:val="231F20"/>
          <w:w w:val="70"/>
          <w:sz w:val="16"/>
        </w:rPr>
        <w:t>Галиць-</w:t>
      </w:r>
      <w:r>
        <w:rPr>
          <w:rFonts w:ascii="Trebuchet MS" w:hAnsi="Trebuchet MS"/>
          <w:color w:val="231F20"/>
          <w:spacing w:val="1"/>
          <w:w w:val="70"/>
          <w:sz w:val="16"/>
        </w:rPr>
        <w:t xml:space="preserve"> </w:t>
      </w:r>
      <w:r>
        <w:rPr>
          <w:rFonts w:ascii="Trebuchet MS" w:hAnsi="Trebuchet MS"/>
          <w:color w:val="231F20"/>
          <w:w w:val="80"/>
          <w:sz w:val="16"/>
        </w:rPr>
        <w:t>кого,</w:t>
      </w:r>
      <w:r>
        <w:rPr>
          <w:rFonts w:ascii="Trebuchet MS" w:hAnsi="Trebuchet MS"/>
          <w:color w:val="231F20"/>
          <w:spacing w:val="-19"/>
          <w:w w:val="80"/>
          <w:sz w:val="16"/>
        </w:rPr>
        <w:t xml:space="preserve"> </w:t>
      </w:r>
      <w:r>
        <w:rPr>
          <w:rFonts w:ascii="Trebuchet MS" w:hAnsi="Trebuchet MS"/>
          <w:color w:val="231F20"/>
          <w:w w:val="80"/>
          <w:sz w:val="16"/>
        </w:rPr>
        <w:t>вул.</w:t>
      </w:r>
      <w:r>
        <w:rPr>
          <w:rFonts w:ascii="Trebuchet MS" w:hAnsi="Trebuchet MS"/>
          <w:color w:val="231F20"/>
          <w:spacing w:val="-19"/>
          <w:w w:val="80"/>
          <w:sz w:val="16"/>
        </w:rPr>
        <w:t xml:space="preserve"> </w:t>
      </w:r>
      <w:r>
        <w:rPr>
          <w:rFonts w:ascii="Trebuchet MS" w:hAnsi="Trebuchet MS"/>
          <w:color w:val="231F20"/>
          <w:w w:val="80"/>
          <w:sz w:val="16"/>
        </w:rPr>
        <w:t>Пекарська,</w:t>
      </w:r>
      <w:r>
        <w:rPr>
          <w:rFonts w:ascii="Trebuchet MS" w:hAnsi="Trebuchet MS"/>
          <w:color w:val="231F20"/>
          <w:spacing w:val="-18"/>
          <w:w w:val="80"/>
          <w:sz w:val="16"/>
        </w:rPr>
        <w:t xml:space="preserve"> </w:t>
      </w:r>
      <w:r>
        <w:rPr>
          <w:rFonts w:ascii="Trebuchet MS" w:hAnsi="Trebuchet MS"/>
          <w:color w:val="231F20"/>
          <w:w w:val="80"/>
          <w:sz w:val="16"/>
        </w:rPr>
        <w:t>69,</w:t>
      </w:r>
      <w:r>
        <w:rPr>
          <w:rFonts w:ascii="Trebuchet MS" w:hAnsi="Trebuchet MS"/>
          <w:color w:val="231F20"/>
          <w:spacing w:val="-19"/>
          <w:w w:val="80"/>
          <w:sz w:val="16"/>
        </w:rPr>
        <w:t xml:space="preserve"> </w:t>
      </w:r>
      <w:r>
        <w:rPr>
          <w:rFonts w:ascii="Trebuchet MS" w:hAnsi="Trebuchet MS"/>
          <w:color w:val="231F20"/>
          <w:w w:val="80"/>
          <w:sz w:val="16"/>
        </w:rPr>
        <w:t>м.</w:t>
      </w:r>
      <w:r>
        <w:rPr>
          <w:rFonts w:ascii="Trebuchet MS" w:hAnsi="Trebuchet MS"/>
          <w:color w:val="231F20"/>
          <w:spacing w:val="-19"/>
          <w:w w:val="80"/>
          <w:sz w:val="16"/>
        </w:rPr>
        <w:t xml:space="preserve"> </w:t>
      </w:r>
      <w:r>
        <w:rPr>
          <w:rFonts w:ascii="Trebuchet MS" w:hAnsi="Trebuchet MS"/>
          <w:color w:val="231F20"/>
          <w:w w:val="80"/>
          <w:sz w:val="16"/>
        </w:rPr>
        <w:t>Львів,</w:t>
      </w:r>
      <w:r>
        <w:rPr>
          <w:rFonts w:ascii="Trebuchet MS" w:hAnsi="Trebuchet MS"/>
          <w:color w:val="231F20"/>
          <w:spacing w:val="-18"/>
          <w:w w:val="80"/>
          <w:sz w:val="16"/>
        </w:rPr>
        <w:t xml:space="preserve"> </w:t>
      </w:r>
      <w:r>
        <w:rPr>
          <w:rFonts w:ascii="Trebuchet MS" w:hAnsi="Trebuchet MS"/>
          <w:color w:val="231F20"/>
          <w:w w:val="80"/>
          <w:sz w:val="16"/>
        </w:rPr>
        <w:t>79010,</w:t>
      </w:r>
      <w:r>
        <w:rPr>
          <w:rFonts w:ascii="Trebuchet MS" w:hAnsi="Trebuchet MS"/>
          <w:color w:val="231F20"/>
          <w:spacing w:val="-19"/>
          <w:w w:val="80"/>
          <w:sz w:val="16"/>
        </w:rPr>
        <w:t xml:space="preserve"> </w:t>
      </w:r>
      <w:r>
        <w:rPr>
          <w:rFonts w:ascii="Trebuchet MS" w:hAnsi="Trebuchet MS"/>
          <w:color w:val="231F20"/>
          <w:w w:val="80"/>
          <w:sz w:val="16"/>
        </w:rPr>
        <w:t>Україна;</w:t>
      </w:r>
      <w:r>
        <w:rPr>
          <w:rFonts w:ascii="Trebuchet MS" w:hAnsi="Trebuchet MS"/>
          <w:color w:val="231F20"/>
          <w:spacing w:val="-18"/>
          <w:w w:val="80"/>
          <w:sz w:val="16"/>
        </w:rPr>
        <w:t xml:space="preserve"> </w:t>
      </w:r>
      <w:r>
        <w:rPr>
          <w:rFonts w:ascii="Trebuchet MS" w:hAnsi="Trebuchet MS"/>
          <w:color w:val="231F20"/>
          <w:w w:val="80"/>
          <w:sz w:val="16"/>
        </w:rPr>
        <w:t>e-mail:</w:t>
      </w:r>
      <w:r>
        <w:rPr>
          <w:rFonts w:ascii="Trebuchet MS" w:hAnsi="Trebuchet MS"/>
          <w:color w:val="231F20"/>
          <w:spacing w:val="-19"/>
          <w:w w:val="80"/>
          <w:sz w:val="16"/>
        </w:rPr>
        <w:t xml:space="preserve"> </w:t>
      </w:r>
      <w:r>
        <w:rPr>
          <w:rFonts w:ascii="Trebuchet MS" w:hAnsi="Trebuchet MS"/>
          <w:color w:val="231F20"/>
          <w:w w:val="80"/>
          <w:sz w:val="16"/>
        </w:rPr>
        <w:t>valisklyarova@hotmail.com;</w:t>
      </w:r>
      <w:r>
        <w:rPr>
          <w:rFonts w:ascii="Trebuchet MS" w:hAnsi="Trebuchet MS"/>
          <w:color w:val="231F20"/>
          <w:spacing w:val="-19"/>
          <w:w w:val="80"/>
          <w:sz w:val="16"/>
        </w:rPr>
        <w:t xml:space="preserve"> </w:t>
      </w:r>
      <w:r>
        <w:rPr>
          <w:rFonts w:ascii="Trebuchet MS" w:hAnsi="Trebuchet MS"/>
          <w:color w:val="231F20"/>
          <w:w w:val="80"/>
          <w:sz w:val="16"/>
        </w:rPr>
        <w:t>тел.</w:t>
      </w:r>
      <w:r>
        <w:rPr>
          <w:rFonts w:ascii="Trebuchet MS" w:hAnsi="Trebuchet MS"/>
          <w:color w:val="231F20"/>
          <w:spacing w:val="-18"/>
          <w:w w:val="80"/>
          <w:sz w:val="16"/>
        </w:rPr>
        <w:t xml:space="preserve"> </w:t>
      </w:r>
      <w:r>
        <w:rPr>
          <w:rFonts w:ascii="Trebuchet MS" w:hAnsi="Trebuchet MS"/>
          <w:color w:val="231F20"/>
          <w:w w:val="80"/>
          <w:sz w:val="16"/>
        </w:rPr>
        <w:t>+38</w:t>
      </w:r>
      <w:r>
        <w:rPr>
          <w:rFonts w:ascii="Trebuchet MS" w:hAnsi="Trebuchet MS"/>
          <w:color w:val="231F20"/>
          <w:spacing w:val="-19"/>
          <w:w w:val="80"/>
          <w:sz w:val="16"/>
        </w:rPr>
        <w:t xml:space="preserve"> </w:t>
      </w:r>
      <w:r>
        <w:rPr>
          <w:rFonts w:ascii="Trebuchet MS" w:hAnsi="Trebuchet MS"/>
          <w:color w:val="231F20"/>
          <w:w w:val="80"/>
          <w:sz w:val="16"/>
        </w:rPr>
        <w:t>(067)</w:t>
      </w:r>
      <w:r>
        <w:rPr>
          <w:rFonts w:ascii="Trebuchet MS" w:hAnsi="Trebuchet MS"/>
          <w:color w:val="231F20"/>
          <w:spacing w:val="-18"/>
          <w:w w:val="80"/>
          <w:sz w:val="16"/>
        </w:rPr>
        <w:t xml:space="preserve"> </w:t>
      </w:r>
      <w:r>
        <w:rPr>
          <w:rFonts w:ascii="Trebuchet MS" w:hAnsi="Trebuchet MS"/>
          <w:color w:val="231F20"/>
          <w:w w:val="80"/>
          <w:sz w:val="16"/>
        </w:rPr>
        <w:t>7647766</w:t>
      </w:r>
    </w:p>
    <w:p w:rsidR="00604AFD" w:rsidRDefault="00604AFD" w:rsidP="00604AFD">
      <w:pPr>
        <w:spacing w:line="232" w:lineRule="auto"/>
        <w:ind w:left="378" w:right="877"/>
        <w:rPr>
          <w:rFonts w:ascii="Trebuchet MS"/>
          <w:sz w:val="16"/>
        </w:rPr>
      </w:pPr>
      <w:r>
        <w:rPr>
          <w:rFonts w:ascii="Trebuchet MS"/>
          <w:color w:val="231F20"/>
          <w:w w:val="65"/>
          <w:sz w:val="16"/>
        </w:rPr>
        <w:t>For</w:t>
      </w:r>
      <w:r>
        <w:rPr>
          <w:rFonts w:ascii="Trebuchet MS"/>
          <w:color w:val="231F20"/>
          <w:spacing w:val="12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correspondence:</w:t>
      </w:r>
      <w:r>
        <w:rPr>
          <w:rFonts w:ascii="Trebuchet MS"/>
          <w:color w:val="231F20"/>
          <w:spacing w:val="13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Sklyarova</w:t>
      </w:r>
      <w:r>
        <w:rPr>
          <w:rFonts w:ascii="Trebuchet MS"/>
          <w:color w:val="231F20"/>
          <w:spacing w:val="3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Valentyna,</w:t>
      </w:r>
      <w:r>
        <w:rPr>
          <w:rFonts w:ascii="Trebuchet MS"/>
          <w:color w:val="231F20"/>
          <w:spacing w:val="12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MD,</w:t>
      </w:r>
      <w:r>
        <w:rPr>
          <w:rFonts w:ascii="Trebuchet MS"/>
          <w:color w:val="231F20"/>
          <w:spacing w:val="13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PhD,</w:t>
      </w:r>
      <w:r>
        <w:rPr>
          <w:rFonts w:ascii="Trebuchet MS"/>
          <w:color w:val="231F20"/>
          <w:spacing w:val="12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Associate</w:t>
      </w:r>
      <w:r>
        <w:rPr>
          <w:rFonts w:ascii="Trebuchet MS"/>
          <w:color w:val="231F20"/>
          <w:spacing w:val="13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Professor</w:t>
      </w:r>
      <w:r>
        <w:rPr>
          <w:rFonts w:ascii="Trebuchet MS"/>
          <w:color w:val="231F20"/>
          <w:spacing w:val="12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of</w:t>
      </w:r>
      <w:r>
        <w:rPr>
          <w:rFonts w:ascii="Trebuchet MS"/>
          <w:color w:val="231F20"/>
          <w:spacing w:val="13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the</w:t>
      </w:r>
      <w:r>
        <w:rPr>
          <w:rFonts w:ascii="Trebuchet MS"/>
          <w:color w:val="231F20"/>
          <w:spacing w:val="12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Department</w:t>
      </w:r>
      <w:r>
        <w:rPr>
          <w:rFonts w:ascii="Trebuchet MS"/>
          <w:color w:val="231F20"/>
          <w:spacing w:val="13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of</w:t>
      </w:r>
      <w:r>
        <w:rPr>
          <w:rFonts w:ascii="Trebuchet MS"/>
          <w:color w:val="231F20"/>
          <w:spacing w:val="13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Family</w:t>
      </w:r>
      <w:r>
        <w:rPr>
          <w:rFonts w:ascii="Trebuchet MS"/>
          <w:color w:val="231F20"/>
          <w:spacing w:val="12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Medicine,</w:t>
      </w:r>
      <w:r>
        <w:rPr>
          <w:rFonts w:ascii="Trebuchet MS"/>
          <w:color w:val="231F20"/>
          <w:spacing w:val="13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Danylo</w:t>
      </w:r>
      <w:r>
        <w:rPr>
          <w:rFonts w:ascii="Trebuchet MS"/>
          <w:color w:val="231F20"/>
          <w:spacing w:val="12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Halytsky</w:t>
      </w:r>
      <w:r>
        <w:rPr>
          <w:rFonts w:ascii="Trebuchet MS"/>
          <w:color w:val="231F20"/>
          <w:spacing w:val="13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Lviv</w:t>
      </w:r>
      <w:r>
        <w:rPr>
          <w:rFonts w:ascii="Trebuchet MS"/>
          <w:color w:val="231F20"/>
          <w:spacing w:val="12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National</w:t>
      </w:r>
      <w:r>
        <w:rPr>
          <w:rFonts w:ascii="Trebuchet MS"/>
          <w:color w:val="231F20"/>
          <w:spacing w:val="13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Medical</w:t>
      </w:r>
      <w:r>
        <w:rPr>
          <w:rFonts w:ascii="Trebuchet MS"/>
          <w:color w:val="231F20"/>
          <w:spacing w:val="12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University,</w:t>
      </w:r>
      <w:r>
        <w:rPr>
          <w:rFonts w:ascii="Trebuchet MS"/>
          <w:color w:val="231F20"/>
          <w:spacing w:val="13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Pekarska</w:t>
      </w:r>
      <w:r>
        <w:rPr>
          <w:rFonts w:ascii="Trebuchet MS"/>
          <w:color w:val="231F20"/>
          <w:spacing w:val="12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st.,</w:t>
      </w:r>
      <w:r>
        <w:rPr>
          <w:rFonts w:ascii="Trebuchet MS"/>
          <w:color w:val="231F20"/>
          <w:spacing w:val="13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69,</w:t>
      </w:r>
      <w:r>
        <w:rPr>
          <w:rFonts w:ascii="Trebuchet MS"/>
          <w:color w:val="231F20"/>
          <w:spacing w:val="12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Lviv,</w:t>
      </w:r>
      <w:r>
        <w:rPr>
          <w:rFonts w:ascii="Trebuchet MS"/>
          <w:color w:val="231F20"/>
          <w:spacing w:val="13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79010,</w:t>
      </w:r>
      <w:r>
        <w:rPr>
          <w:rFonts w:ascii="Trebuchet MS"/>
          <w:color w:val="231F20"/>
          <w:spacing w:val="12"/>
          <w:w w:val="65"/>
          <w:sz w:val="16"/>
        </w:rPr>
        <w:t xml:space="preserve"> </w:t>
      </w:r>
      <w:r>
        <w:rPr>
          <w:rFonts w:ascii="Trebuchet MS"/>
          <w:color w:val="231F20"/>
          <w:w w:val="65"/>
          <w:sz w:val="16"/>
        </w:rPr>
        <w:t>Ukraine;</w:t>
      </w:r>
      <w:r>
        <w:rPr>
          <w:rFonts w:ascii="Trebuchet MS"/>
          <w:color w:val="231F20"/>
          <w:spacing w:val="1"/>
          <w:w w:val="65"/>
          <w:sz w:val="16"/>
        </w:rPr>
        <w:t xml:space="preserve"> </w:t>
      </w:r>
      <w:r>
        <w:rPr>
          <w:rFonts w:ascii="Trebuchet MS"/>
          <w:color w:val="231F20"/>
          <w:w w:val="80"/>
          <w:sz w:val="16"/>
        </w:rPr>
        <w:t>e-mail:</w:t>
      </w:r>
      <w:r>
        <w:rPr>
          <w:rFonts w:ascii="Trebuchet MS"/>
          <w:color w:val="231F20"/>
          <w:spacing w:val="-16"/>
          <w:w w:val="80"/>
          <w:sz w:val="16"/>
        </w:rPr>
        <w:t xml:space="preserve"> </w:t>
      </w:r>
      <w:r>
        <w:rPr>
          <w:rFonts w:ascii="Trebuchet MS"/>
          <w:color w:val="231F20"/>
          <w:w w:val="80"/>
          <w:sz w:val="16"/>
        </w:rPr>
        <w:t>valisklyarova@hotmail.com;</w:t>
      </w:r>
      <w:r>
        <w:rPr>
          <w:rFonts w:ascii="Trebuchet MS"/>
          <w:color w:val="231F20"/>
          <w:spacing w:val="-16"/>
          <w:w w:val="80"/>
          <w:sz w:val="16"/>
        </w:rPr>
        <w:t xml:space="preserve"> </w:t>
      </w:r>
      <w:r>
        <w:rPr>
          <w:rFonts w:ascii="Trebuchet MS"/>
          <w:color w:val="231F20"/>
          <w:w w:val="80"/>
          <w:sz w:val="16"/>
        </w:rPr>
        <w:t>tel.</w:t>
      </w:r>
      <w:r>
        <w:rPr>
          <w:rFonts w:ascii="Trebuchet MS"/>
          <w:color w:val="231F20"/>
          <w:spacing w:val="-16"/>
          <w:w w:val="80"/>
          <w:sz w:val="16"/>
        </w:rPr>
        <w:t xml:space="preserve"> </w:t>
      </w:r>
      <w:r>
        <w:rPr>
          <w:rFonts w:ascii="Trebuchet MS"/>
          <w:color w:val="231F20"/>
          <w:w w:val="80"/>
          <w:sz w:val="16"/>
        </w:rPr>
        <w:t>+38</w:t>
      </w:r>
      <w:r>
        <w:rPr>
          <w:rFonts w:ascii="Trebuchet MS"/>
          <w:color w:val="231F20"/>
          <w:spacing w:val="-15"/>
          <w:w w:val="80"/>
          <w:sz w:val="16"/>
        </w:rPr>
        <w:t xml:space="preserve"> </w:t>
      </w:r>
      <w:r>
        <w:rPr>
          <w:rFonts w:ascii="Trebuchet MS"/>
          <w:color w:val="231F20"/>
          <w:w w:val="80"/>
          <w:sz w:val="16"/>
        </w:rPr>
        <w:t>(067)</w:t>
      </w:r>
      <w:r>
        <w:rPr>
          <w:rFonts w:ascii="Trebuchet MS"/>
          <w:color w:val="231F20"/>
          <w:spacing w:val="-16"/>
          <w:w w:val="80"/>
          <w:sz w:val="16"/>
        </w:rPr>
        <w:t xml:space="preserve"> </w:t>
      </w:r>
      <w:r>
        <w:rPr>
          <w:rFonts w:ascii="Trebuchet MS"/>
          <w:color w:val="231F20"/>
          <w:w w:val="80"/>
          <w:sz w:val="16"/>
        </w:rPr>
        <w:t>7647766</w:t>
      </w:r>
    </w:p>
    <w:p w:rsidR="00604AFD" w:rsidRDefault="00604AFD" w:rsidP="00604AFD">
      <w:pPr>
        <w:spacing w:line="232" w:lineRule="auto"/>
        <w:rPr>
          <w:rFonts w:ascii="Trebuchet MS"/>
          <w:sz w:val="16"/>
        </w:rPr>
        <w:sectPr w:rsidR="00604AFD">
          <w:type w:val="continuous"/>
          <w:pgSz w:w="11460" w:h="16840"/>
          <w:pgMar w:top="1580" w:right="0" w:bottom="280" w:left="500" w:header="720" w:footer="720" w:gutter="0"/>
          <w:cols w:space="720"/>
        </w:sectPr>
      </w:pPr>
    </w:p>
    <w:p w:rsidR="00604AFD" w:rsidRDefault="00604AFD" w:rsidP="00604AFD">
      <w:pPr>
        <w:pStyle w:val="a3"/>
        <w:spacing w:before="10"/>
        <w:rPr>
          <w:rFonts w:ascii="Trebuchet MS"/>
          <w:sz w:val="21"/>
        </w:rPr>
      </w:pPr>
    </w:p>
    <w:p w:rsidR="00604AFD" w:rsidRDefault="00604AFD" w:rsidP="00604AFD">
      <w:pPr>
        <w:rPr>
          <w:rFonts w:ascii="Trebuchet MS"/>
          <w:sz w:val="21"/>
        </w:rPr>
        <w:sectPr w:rsidR="00604AFD">
          <w:headerReference w:type="even" r:id="rId13"/>
          <w:headerReference w:type="default" r:id="rId14"/>
          <w:pgSz w:w="11460" w:h="16840"/>
          <w:pgMar w:top="1100" w:right="0" w:bottom="1160" w:left="500" w:header="809" w:footer="969" w:gutter="0"/>
          <w:cols w:space="720"/>
        </w:sectPr>
      </w:pPr>
    </w:p>
    <w:p w:rsidR="00604AFD" w:rsidRDefault="00604AFD" w:rsidP="00604AFD">
      <w:pPr>
        <w:pStyle w:val="a3"/>
        <w:spacing w:before="92" w:line="252" w:lineRule="auto"/>
        <w:ind w:left="378"/>
        <w:jc w:val="both"/>
      </w:pPr>
      <w:r>
        <w:rPr>
          <w:color w:val="231F20"/>
          <w:w w:val="105"/>
        </w:rPr>
        <w:lastRenderedPageBreak/>
        <w:t>але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й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хвороб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і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смертності,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викликаних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ними.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Саме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тому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статистика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ентеробіозу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в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Україні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за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останні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10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років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не</w:t>
      </w:r>
      <w:r>
        <w:rPr>
          <w:color w:val="231F20"/>
          <w:spacing w:val="-48"/>
          <w:w w:val="105"/>
        </w:rPr>
        <w:t xml:space="preserve"> </w:t>
      </w:r>
      <w:r>
        <w:rPr>
          <w:color w:val="231F20"/>
          <w:w w:val="105"/>
        </w:rPr>
        <w:t>сильно змінювалась в офіційних цифрах на папері і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становила 1100 випадків на 100 000 населення, левова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частка припадала на дітей до 10 років. Однак при та-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кому низькому виявленні 15 компаній, як українських,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так і зарубіжних, реалізують на українському фарма-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цевтичному</w:t>
      </w:r>
      <w:r>
        <w:rPr>
          <w:color w:val="231F20"/>
          <w:spacing w:val="15"/>
          <w:w w:val="105"/>
        </w:rPr>
        <w:t xml:space="preserve"> </w:t>
      </w:r>
      <w:r>
        <w:rPr>
          <w:color w:val="231F20"/>
          <w:w w:val="105"/>
        </w:rPr>
        <w:t>ринку</w:t>
      </w:r>
      <w:r>
        <w:rPr>
          <w:color w:val="231F20"/>
          <w:spacing w:val="16"/>
          <w:w w:val="105"/>
        </w:rPr>
        <w:t xml:space="preserve"> </w:t>
      </w:r>
      <w:r>
        <w:rPr>
          <w:color w:val="231F20"/>
          <w:w w:val="105"/>
        </w:rPr>
        <w:t>протипаразитарні</w:t>
      </w:r>
      <w:r>
        <w:rPr>
          <w:color w:val="231F20"/>
          <w:spacing w:val="16"/>
          <w:w w:val="105"/>
        </w:rPr>
        <w:t xml:space="preserve"> </w:t>
      </w:r>
      <w:r>
        <w:rPr>
          <w:color w:val="231F20"/>
          <w:w w:val="105"/>
        </w:rPr>
        <w:t>лікарські</w:t>
      </w:r>
      <w:r>
        <w:rPr>
          <w:color w:val="231F20"/>
          <w:spacing w:val="16"/>
          <w:w w:val="105"/>
        </w:rPr>
        <w:t xml:space="preserve"> </w:t>
      </w:r>
      <w:r>
        <w:rPr>
          <w:color w:val="231F20"/>
          <w:w w:val="105"/>
        </w:rPr>
        <w:t>засоби,</w:t>
      </w:r>
      <w:r>
        <w:rPr>
          <w:color w:val="231F20"/>
          <w:spacing w:val="-48"/>
          <w:w w:val="105"/>
        </w:rPr>
        <w:t xml:space="preserve"> </w:t>
      </w:r>
      <w:r>
        <w:rPr>
          <w:color w:val="231F20"/>
          <w:w w:val="105"/>
        </w:rPr>
        <w:t>і це не враховуючи численні продажі фітопрепаратів і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біодобавок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в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аптеках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та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Інтернеті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[36].</w:t>
      </w:r>
    </w:p>
    <w:p w:rsidR="00604AFD" w:rsidRDefault="00604AFD" w:rsidP="00604AFD">
      <w:pPr>
        <w:pStyle w:val="a3"/>
        <w:spacing w:before="3" w:line="252" w:lineRule="auto"/>
        <w:ind w:left="378" w:firstLine="283"/>
        <w:jc w:val="both"/>
      </w:pPr>
      <w:r>
        <w:rPr>
          <w:rFonts w:ascii="Cambria" w:hAnsi="Cambria"/>
          <w:b/>
          <w:color w:val="034EA2"/>
          <w:w w:val="105"/>
        </w:rPr>
        <w:t>Метою</w:t>
      </w:r>
      <w:r>
        <w:rPr>
          <w:rFonts w:ascii="Cambria" w:hAnsi="Cambria"/>
          <w:b/>
          <w:color w:val="034EA2"/>
          <w:spacing w:val="1"/>
          <w:w w:val="105"/>
        </w:rPr>
        <w:t xml:space="preserve"> </w:t>
      </w:r>
      <w:r>
        <w:rPr>
          <w:color w:val="231F20"/>
          <w:w w:val="105"/>
        </w:rPr>
        <w:t>даного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дослідження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є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аналіз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епідеміоло-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гічної ситуації з ентеробіозу серед дівчат з патологією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сечової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системи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за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даними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баз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літератури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(PubMed,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Google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Scholar,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ResearchGate,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PLoS,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Hindawi)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та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висвіт-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лення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результатів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власних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клінічних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спостережень.</w:t>
      </w:r>
    </w:p>
    <w:p w:rsidR="00604AFD" w:rsidRDefault="00604AFD" w:rsidP="00604AFD">
      <w:pPr>
        <w:spacing w:before="169"/>
        <w:ind w:left="378"/>
        <w:rPr>
          <w:rFonts w:ascii="Tahoma" w:hAnsi="Tahoma"/>
          <w:b/>
          <w:sz w:val="24"/>
        </w:rPr>
      </w:pPr>
      <w:r>
        <w:rPr>
          <w:rFonts w:ascii="Tahoma" w:hAnsi="Tahoma"/>
          <w:b/>
          <w:color w:val="034EA2"/>
          <w:w w:val="95"/>
          <w:sz w:val="24"/>
        </w:rPr>
        <w:t>Матеріали</w:t>
      </w:r>
      <w:r>
        <w:rPr>
          <w:rFonts w:ascii="Tahoma" w:hAnsi="Tahoma"/>
          <w:b/>
          <w:color w:val="034EA2"/>
          <w:spacing w:val="18"/>
          <w:w w:val="95"/>
          <w:sz w:val="24"/>
        </w:rPr>
        <w:t xml:space="preserve"> </w:t>
      </w:r>
      <w:r>
        <w:rPr>
          <w:rFonts w:ascii="Tahoma" w:hAnsi="Tahoma"/>
          <w:b/>
          <w:color w:val="034EA2"/>
          <w:w w:val="95"/>
          <w:sz w:val="24"/>
        </w:rPr>
        <w:t>та</w:t>
      </w:r>
      <w:r>
        <w:rPr>
          <w:rFonts w:ascii="Tahoma" w:hAnsi="Tahoma"/>
          <w:b/>
          <w:color w:val="034EA2"/>
          <w:spacing w:val="18"/>
          <w:w w:val="95"/>
          <w:sz w:val="24"/>
        </w:rPr>
        <w:t xml:space="preserve"> </w:t>
      </w:r>
      <w:r>
        <w:rPr>
          <w:rFonts w:ascii="Tahoma" w:hAnsi="Tahoma"/>
          <w:b/>
          <w:color w:val="034EA2"/>
          <w:w w:val="95"/>
          <w:sz w:val="24"/>
        </w:rPr>
        <w:t>методи</w:t>
      </w:r>
    </w:p>
    <w:p w:rsidR="00604AFD" w:rsidRDefault="00604AFD" w:rsidP="00604AFD">
      <w:pPr>
        <w:pStyle w:val="a3"/>
        <w:spacing w:before="3" w:line="252" w:lineRule="auto"/>
        <w:ind w:left="378" w:firstLine="283"/>
        <w:jc w:val="both"/>
      </w:pPr>
      <w:r>
        <w:rPr>
          <w:color w:val="231F20"/>
          <w:w w:val="105"/>
        </w:rPr>
        <w:t>Ми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опрацювали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понад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200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робіт,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присвячених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впливу ентеробіозу на розвиток апендициту, близько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70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робіт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про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виявлення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відповідного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паразита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в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жіночій</w:t>
      </w:r>
      <w:r>
        <w:rPr>
          <w:color w:val="231F20"/>
          <w:spacing w:val="-48"/>
          <w:w w:val="105"/>
        </w:rPr>
        <w:t xml:space="preserve"> </w:t>
      </w:r>
      <w:r>
        <w:rPr>
          <w:color w:val="231F20"/>
          <w:w w:val="105"/>
        </w:rPr>
        <w:t>репродуктивній системі і близько 50 публікацій щодо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його виявлення в сечовидільній системі. Ми подали 4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клінічні спостереження щодо наявності ентеробіозу в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дівчаток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і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підлітків.</w:t>
      </w:r>
    </w:p>
    <w:p w:rsidR="00604AFD" w:rsidRDefault="00604AFD" w:rsidP="00604AFD">
      <w:pPr>
        <w:spacing w:before="171"/>
        <w:ind w:left="378"/>
        <w:rPr>
          <w:rFonts w:ascii="Tahoma" w:hAnsi="Tahoma"/>
          <w:b/>
          <w:sz w:val="24"/>
        </w:rPr>
      </w:pPr>
      <w:r>
        <w:rPr>
          <w:rFonts w:ascii="Tahoma" w:hAnsi="Tahoma"/>
          <w:b/>
          <w:color w:val="034EA2"/>
          <w:sz w:val="24"/>
        </w:rPr>
        <w:t>Результати</w:t>
      </w:r>
    </w:p>
    <w:p w:rsidR="00604AFD" w:rsidRDefault="00604AFD" w:rsidP="00604AFD">
      <w:pPr>
        <w:pStyle w:val="a3"/>
        <w:spacing w:before="3" w:line="252" w:lineRule="auto"/>
        <w:ind w:left="378" w:firstLine="283"/>
        <w:jc w:val="both"/>
      </w:pPr>
      <w:r>
        <w:rPr>
          <w:color w:val="231F20"/>
        </w:rPr>
        <w:t xml:space="preserve">Інвазія </w:t>
      </w:r>
      <w:r>
        <w:rPr>
          <w:i/>
          <w:color w:val="231F20"/>
        </w:rPr>
        <w:t xml:space="preserve">Enterobius vermicularis </w:t>
      </w:r>
      <w:r>
        <w:rPr>
          <w:color w:val="231F20"/>
        </w:rPr>
        <w:t>при рецидивуючих ін-</w:t>
      </w:r>
      <w:r>
        <w:rPr>
          <w:color w:val="231F20"/>
          <w:spacing w:val="1"/>
        </w:rPr>
        <w:t xml:space="preserve"> </w:t>
      </w:r>
      <w:r>
        <w:rPr>
          <w:color w:val="231F20"/>
          <w:w w:val="105"/>
        </w:rPr>
        <w:t>фекціях сечовивідних шляхів як у дорослих, так і в ді-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тей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неодноразово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висвітлювалась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у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публікаціях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[1,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6,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7,</w:t>
      </w:r>
    </w:p>
    <w:p w:rsidR="00604AFD" w:rsidRDefault="00604AFD" w:rsidP="00604AFD">
      <w:pPr>
        <w:pStyle w:val="a3"/>
        <w:spacing w:before="2"/>
        <w:ind w:left="378"/>
        <w:jc w:val="both"/>
      </w:pPr>
      <w:r>
        <w:rPr>
          <w:color w:val="231F20"/>
          <w:w w:val="105"/>
        </w:rPr>
        <w:t>11,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12,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16,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37]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(рис.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1).</w:t>
      </w:r>
    </w:p>
    <w:p w:rsidR="00604AFD" w:rsidRDefault="00604AFD" w:rsidP="00604AFD">
      <w:pPr>
        <w:pStyle w:val="a3"/>
        <w:spacing w:before="11" w:line="252" w:lineRule="auto"/>
        <w:ind w:left="378" w:firstLine="283"/>
        <w:jc w:val="both"/>
      </w:pPr>
      <w:r>
        <w:rPr>
          <w:color w:val="231F20"/>
          <w:w w:val="105"/>
        </w:rPr>
        <w:t>Ентеробіоз також був описаний при запальних про-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цесах сечовидільної системи в 9-місячної дитини [15] і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7-річної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дівчинки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[28]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(рис.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2).</w:t>
      </w:r>
    </w:p>
    <w:p w:rsidR="00604AFD" w:rsidRDefault="00604AFD" w:rsidP="00604AFD">
      <w:pPr>
        <w:pStyle w:val="a3"/>
        <w:spacing w:before="2" w:line="252" w:lineRule="auto"/>
        <w:ind w:left="378" w:firstLine="283"/>
        <w:jc w:val="both"/>
      </w:pPr>
      <w:r>
        <w:rPr>
          <w:color w:val="231F20"/>
          <w:w w:val="105"/>
        </w:rPr>
        <w:t xml:space="preserve">Вивчення впливу </w:t>
      </w:r>
      <w:r>
        <w:rPr>
          <w:i/>
          <w:color w:val="231F20"/>
          <w:w w:val="105"/>
        </w:rPr>
        <w:t xml:space="preserve">Enterobius vermicularis </w:t>
      </w:r>
      <w:r>
        <w:rPr>
          <w:color w:val="231F20"/>
          <w:w w:val="105"/>
        </w:rPr>
        <w:t>на стан се-</w:t>
      </w:r>
      <w:r>
        <w:rPr>
          <w:color w:val="231F20"/>
          <w:spacing w:val="-48"/>
          <w:w w:val="105"/>
        </w:rPr>
        <w:t xml:space="preserve"> </w:t>
      </w:r>
      <w:r>
        <w:rPr>
          <w:color w:val="231F20"/>
          <w:w w:val="105"/>
        </w:rPr>
        <w:t>човидільної системи активізувалося за останнє деся-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тиліття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в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різних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частинах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світу.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Зокрема,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робота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А.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Аб-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дулсади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та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співавт.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2020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року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показала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зв’язок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між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ентеробіозом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та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інфекцією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сечовивідних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шляхів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з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агре-</w:t>
      </w:r>
      <w:r>
        <w:rPr>
          <w:color w:val="231F20"/>
          <w:spacing w:val="-48"/>
          <w:w w:val="105"/>
        </w:rPr>
        <w:t xml:space="preserve"> </w:t>
      </w:r>
      <w:r>
        <w:rPr>
          <w:color w:val="231F20"/>
          <w:w w:val="105"/>
        </w:rPr>
        <w:t xml:space="preserve">сивним патогенним ростом </w:t>
      </w:r>
      <w:r>
        <w:rPr>
          <w:i/>
          <w:color w:val="231F20"/>
          <w:w w:val="105"/>
        </w:rPr>
        <w:t>E.coli</w:t>
      </w:r>
      <w:r>
        <w:rPr>
          <w:color w:val="231F20"/>
          <w:w w:val="105"/>
        </w:rPr>
        <w:t xml:space="preserve">, </w:t>
      </w:r>
      <w:r>
        <w:rPr>
          <w:i/>
          <w:color w:val="231F20"/>
          <w:w w:val="105"/>
        </w:rPr>
        <w:t xml:space="preserve">S.aureus </w:t>
      </w:r>
      <w:r>
        <w:rPr>
          <w:color w:val="231F20"/>
          <w:w w:val="105"/>
        </w:rPr>
        <w:t xml:space="preserve">і </w:t>
      </w:r>
      <w:r>
        <w:rPr>
          <w:i/>
          <w:color w:val="231F20"/>
          <w:w w:val="105"/>
        </w:rPr>
        <w:t>Klebsiella</w:t>
      </w:r>
      <w:r>
        <w:rPr>
          <w:i/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[2]. Це узгоджується з результатами нашої роботи в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попередні</w:t>
      </w:r>
      <w:r>
        <w:rPr>
          <w:color w:val="231F20"/>
          <w:spacing w:val="43"/>
          <w:w w:val="105"/>
        </w:rPr>
        <w:t xml:space="preserve"> </w:t>
      </w:r>
      <w:r>
        <w:rPr>
          <w:color w:val="231F20"/>
          <w:w w:val="105"/>
        </w:rPr>
        <w:t>роки,</w:t>
      </w:r>
      <w:r>
        <w:rPr>
          <w:color w:val="231F20"/>
          <w:spacing w:val="43"/>
          <w:w w:val="105"/>
        </w:rPr>
        <w:t xml:space="preserve"> </w:t>
      </w:r>
      <w:r>
        <w:rPr>
          <w:color w:val="231F20"/>
          <w:w w:val="105"/>
        </w:rPr>
        <w:t>присвяченої</w:t>
      </w:r>
      <w:r>
        <w:rPr>
          <w:color w:val="231F20"/>
          <w:spacing w:val="43"/>
          <w:w w:val="105"/>
        </w:rPr>
        <w:t xml:space="preserve"> </w:t>
      </w:r>
      <w:r>
        <w:rPr>
          <w:color w:val="231F20"/>
          <w:w w:val="105"/>
        </w:rPr>
        <w:t>збільшенню</w:t>
      </w:r>
      <w:r>
        <w:rPr>
          <w:color w:val="231F20"/>
          <w:spacing w:val="44"/>
          <w:w w:val="105"/>
        </w:rPr>
        <w:t xml:space="preserve"> </w:t>
      </w:r>
      <w:r>
        <w:rPr>
          <w:color w:val="231F20"/>
          <w:w w:val="105"/>
        </w:rPr>
        <w:t>патогенно-</w:t>
      </w:r>
      <w:r>
        <w:rPr>
          <w:color w:val="231F20"/>
          <w:spacing w:val="-48"/>
          <w:w w:val="105"/>
        </w:rPr>
        <w:t xml:space="preserve"> </w:t>
      </w:r>
      <w:r>
        <w:rPr>
          <w:color w:val="231F20"/>
          <w:w w:val="105"/>
        </w:rPr>
        <w:t>го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росту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кишкової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палички,</w:t>
      </w:r>
      <w:r>
        <w:rPr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Proteus</w:t>
      </w:r>
      <w:r>
        <w:rPr>
          <w:i/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spp.,</w:t>
      </w:r>
      <w:r>
        <w:rPr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Klebsiella</w:t>
      </w:r>
      <w:r>
        <w:rPr>
          <w:i/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spp.,</w:t>
      </w:r>
    </w:p>
    <w:p w:rsidR="00604AFD" w:rsidRDefault="00604AFD" w:rsidP="00604AFD">
      <w:pPr>
        <w:spacing w:before="92"/>
        <w:ind w:left="243"/>
        <w:jc w:val="both"/>
        <w:rPr>
          <w:sz w:val="19"/>
        </w:rPr>
      </w:pPr>
      <w:r>
        <w:br w:type="column"/>
      </w:r>
      <w:r>
        <w:rPr>
          <w:i/>
          <w:color w:val="231F20"/>
          <w:sz w:val="19"/>
        </w:rPr>
        <w:lastRenderedPageBreak/>
        <w:t>S.aureus</w:t>
      </w:r>
      <w:r>
        <w:rPr>
          <w:color w:val="231F20"/>
          <w:sz w:val="19"/>
        </w:rPr>
        <w:t>,</w:t>
      </w:r>
      <w:r>
        <w:rPr>
          <w:color w:val="231F20"/>
          <w:spacing w:val="41"/>
          <w:sz w:val="19"/>
        </w:rPr>
        <w:t xml:space="preserve"> </w:t>
      </w:r>
      <w:r>
        <w:rPr>
          <w:i/>
          <w:color w:val="231F20"/>
          <w:sz w:val="19"/>
        </w:rPr>
        <w:t>S.agalactiae</w:t>
      </w:r>
      <w:r>
        <w:rPr>
          <w:color w:val="231F20"/>
          <w:sz w:val="19"/>
        </w:rPr>
        <w:t>,</w:t>
      </w:r>
      <w:r>
        <w:rPr>
          <w:color w:val="231F20"/>
          <w:spacing w:val="41"/>
          <w:sz w:val="19"/>
        </w:rPr>
        <w:t xml:space="preserve"> </w:t>
      </w:r>
      <w:r>
        <w:rPr>
          <w:color w:val="231F20"/>
          <w:sz w:val="19"/>
        </w:rPr>
        <w:t>а</w:t>
      </w:r>
      <w:r>
        <w:rPr>
          <w:color w:val="231F20"/>
          <w:spacing w:val="41"/>
          <w:sz w:val="19"/>
        </w:rPr>
        <w:t xml:space="preserve"> </w:t>
      </w:r>
      <w:r>
        <w:rPr>
          <w:color w:val="231F20"/>
          <w:sz w:val="19"/>
        </w:rPr>
        <w:t>також</w:t>
      </w:r>
      <w:r>
        <w:rPr>
          <w:color w:val="231F20"/>
          <w:spacing w:val="41"/>
          <w:sz w:val="19"/>
        </w:rPr>
        <w:t xml:space="preserve"> </w:t>
      </w:r>
      <w:r>
        <w:rPr>
          <w:i/>
          <w:color w:val="231F20"/>
          <w:sz w:val="19"/>
        </w:rPr>
        <w:t>Ureaplasma</w:t>
      </w:r>
      <w:r>
        <w:rPr>
          <w:i/>
          <w:color w:val="231F20"/>
          <w:spacing w:val="42"/>
          <w:sz w:val="19"/>
        </w:rPr>
        <w:t xml:space="preserve"> </w:t>
      </w:r>
      <w:r>
        <w:rPr>
          <w:i/>
          <w:color w:val="231F20"/>
          <w:sz w:val="19"/>
        </w:rPr>
        <w:t>urealyticum</w:t>
      </w:r>
      <w:r>
        <w:rPr>
          <w:i/>
          <w:color w:val="231F20"/>
          <w:spacing w:val="41"/>
          <w:sz w:val="19"/>
        </w:rPr>
        <w:t xml:space="preserve"> </w:t>
      </w:r>
      <w:r>
        <w:rPr>
          <w:color w:val="231F20"/>
          <w:sz w:val="19"/>
        </w:rPr>
        <w:t>і</w:t>
      </w:r>
    </w:p>
    <w:p w:rsidR="00604AFD" w:rsidRDefault="00604AFD" w:rsidP="00604AFD">
      <w:pPr>
        <w:pStyle w:val="a3"/>
        <w:spacing w:before="11"/>
        <w:ind w:left="243"/>
        <w:jc w:val="both"/>
      </w:pPr>
      <w:r>
        <w:rPr>
          <w:i/>
          <w:color w:val="231F20"/>
          <w:w w:val="105"/>
        </w:rPr>
        <w:t>parvum</w:t>
      </w:r>
      <w:r>
        <w:rPr>
          <w:i/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і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клінічних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станів,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які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вони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викликають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[34].</w:t>
      </w:r>
    </w:p>
    <w:p w:rsidR="00604AFD" w:rsidRDefault="00604AFD" w:rsidP="00604AFD">
      <w:pPr>
        <w:pStyle w:val="a3"/>
        <w:spacing w:before="12" w:line="252" w:lineRule="auto"/>
        <w:ind w:left="243" w:right="876" w:firstLine="283"/>
        <w:jc w:val="both"/>
      </w:pPr>
      <w:r>
        <w:rPr>
          <w:color w:val="231F20"/>
          <w:w w:val="105"/>
        </w:rPr>
        <w:t>Крім того, є також публікації, присвячені виявлен-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ню ентеробіозу у вагітних з бактеріурією і хронічними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запальними захворюваннями сечового міхура і нирок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[23]. Поряд з цим мікроскопічно були виявлені як яйця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гостриків,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так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і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живі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особини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[6]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(рис.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3,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4).</w:t>
      </w:r>
    </w:p>
    <w:p w:rsidR="00604AFD" w:rsidRDefault="00604AFD" w:rsidP="00604AFD">
      <w:pPr>
        <w:pStyle w:val="a3"/>
        <w:spacing w:before="3" w:line="252" w:lineRule="auto"/>
        <w:ind w:left="243" w:right="876" w:firstLine="283"/>
        <w:jc w:val="both"/>
      </w:pPr>
      <w:r>
        <w:rPr>
          <w:color w:val="231F20"/>
          <w:w w:val="105"/>
        </w:rPr>
        <w:t>На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жаль,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у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літературі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подано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й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летальні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наслідки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ен-</w:t>
      </w:r>
      <w:r>
        <w:rPr>
          <w:color w:val="231F20"/>
          <w:spacing w:val="-48"/>
          <w:w w:val="105"/>
        </w:rPr>
        <w:t xml:space="preserve"> </w:t>
      </w:r>
      <w:r>
        <w:rPr>
          <w:color w:val="231F20"/>
          <w:w w:val="105"/>
        </w:rPr>
        <w:t>теробіозу, зокрема M. Serpytis і D. Seinin описали тра-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гічний випадок персистенції ентеробіозу з розвитком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перитоніту і сепсису в клініці в Ризі, при патологоана-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томічному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розтині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гострики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були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виявлені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і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в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тканинах</w:t>
      </w:r>
      <w:r>
        <w:rPr>
          <w:color w:val="231F20"/>
          <w:spacing w:val="-48"/>
          <w:w w:val="105"/>
        </w:rPr>
        <w:t xml:space="preserve"> </w:t>
      </w:r>
      <w:r>
        <w:rPr>
          <w:color w:val="231F20"/>
          <w:w w:val="105"/>
        </w:rPr>
        <w:t>нирок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і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легень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[34].</w:t>
      </w:r>
    </w:p>
    <w:p w:rsidR="00604AFD" w:rsidRDefault="00604AFD" w:rsidP="00604AFD">
      <w:pPr>
        <w:pStyle w:val="a3"/>
        <w:spacing w:before="3" w:line="252" w:lineRule="auto"/>
        <w:ind w:left="243" w:right="876" w:firstLine="283"/>
        <w:jc w:val="both"/>
      </w:pPr>
      <w:r>
        <w:rPr>
          <w:color w:val="231F20"/>
          <w:w w:val="105"/>
        </w:rPr>
        <w:t>На   сьогодні   дослідження   на   наявність   глис-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тів не входять до переліку включених до протоколу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обов’язкових обстежень, які проводяться при запаль-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них захворюваннях органів малого таза, сечовивідних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шляхів, запаленні нирок, інфекціях, що передаються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статевим шляхом, плануванні вагітності, неплідності,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здійсненні заходів контрацепції, міомі матки, ендоме-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тріозі,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кістах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яєчників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тощо.</w:t>
      </w:r>
    </w:p>
    <w:p w:rsidR="00604AFD" w:rsidRDefault="00604AFD" w:rsidP="00604AFD">
      <w:pPr>
        <w:pStyle w:val="a3"/>
        <w:spacing w:before="5" w:line="252" w:lineRule="auto"/>
        <w:ind w:left="243" w:right="876" w:firstLine="283"/>
        <w:jc w:val="both"/>
      </w:pPr>
      <w:r>
        <w:rPr>
          <w:color w:val="231F20"/>
          <w:w w:val="105"/>
        </w:rPr>
        <w:t>У наказі МОЗ України від 15.07.2011 № 417 подані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протокольні діагнози, при яких необхідно обстежити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хворих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на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паразитів:</w:t>
      </w:r>
    </w:p>
    <w:p w:rsidR="00604AFD" w:rsidRDefault="00604AFD" w:rsidP="00604AFD">
      <w:pPr>
        <w:pStyle w:val="a7"/>
        <w:numPr>
          <w:ilvl w:val="0"/>
          <w:numId w:val="1"/>
        </w:numPr>
        <w:tabs>
          <w:tab w:val="left" w:pos="718"/>
        </w:tabs>
        <w:spacing w:before="2"/>
        <w:ind w:right="0" w:hanging="192"/>
        <w:rPr>
          <w:sz w:val="19"/>
        </w:rPr>
      </w:pPr>
      <w:r>
        <w:rPr>
          <w:color w:val="231F20"/>
          <w:spacing w:val="-1"/>
          <w:w w:val="105"/>
          <w:sz w:val="19"/>
        </w:rPr>
        <w:t>Гострий</w:t>
      </w:r>
      <w:r>
        <w:rPr>
          <w:color w:val="231F20"/>
          <w:spacing w:val="-12"/>
          <w:w w:val="105"/>
          <w:sz w:val="19"/>
        </w:rPr>
        <w:t xml:space="preserve"> </w:t>
      </w:r>
      <w:r>
        <w:rPr>
          <w:color w:val="231F20"/>
          <w:spacing w:val="-1"/>
          <w:w w:val="105"/>
          <w:sz w:val="19"/>
        </w:rPr>
        <w:t>вагініт,</w:t>
      </w:r>
      <w:r>
        <w:rPr>
          <w:color w:val="231F20"/>
          <w:spacing w:val="-1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підгострий</w:t>
      </w:r>
      <w:r>
        <w:rPr>
          <w:color w:val="231F20"/>
          <w:spacing w:val="-1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і</w:t>
      </w:r>
      <w:r>
        <w:rPr>
          <w:color w:val="231F20"/>
          <w:spacing w:val="-1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хронічний</w:t>
      </w:r>
      <w:r>
        <w:rPr>
          <w:color w:val="231F20"/>
          <w:spacing w:val="-1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вагініт.</w:t>
      </w:r>
    </w:p>
    <w:p w:rsidR="00604AFD" w:rsidRDefault="00604AFD" w:rsidP="00604AFD">
      <w:pPr>
        <w:pStyle w:val="a7"/>
        <w:numPr>
          <w:ilvl w:val="0"/>
          <w:numId w:val="1"/>
        </w:numPr>
        <w:tabs>
          <w:tab w:val="left" w:pos="719"/>
        </w:tabs>
        <w:spacing w:before="11"/>
        <w:ind w:left="718" w:right="0" w:hanging="193"/>
        <w:rPr>
          <w:sz w:val="19"/>
        </w:rPr>
      </w:pPr>
      <w:r>
        <w:rPr>
          <w:color w:val="231F20"/>
          <w:w w:val="105"/>
          <w:sz w:val="19"/>
        </w:rPr>
        <w:t>Гострий,</w:t>
      </w:r>
      <w:r>
        <w:rPr>
          <w:color w:val="231F20"/>
          <w:spacing w:val="-13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підгострий</w:t>
      </w:r>
      <w:r>
        <w:rPr>
          <w:color w:val="231F20"/>
          <w:spacing w:val="-12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і</w:t>
      </w:r>
      <w:r>
        <w:rPr>
          <w:color w:val="231F20"/>
          <w:spacing w:val="-13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хронічний</w:t>
      </w:r>
      <w:r>
        <w:rPr>
          <w:color w:val="231F20"/>
          <w:spacing w:val="-12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вульвіт.</w:t>
      </w:r>
    </w:p>
    <w:p w:rsidR="00604AFD" w:rsidRDefault="00604AFD" w:rsidP="00604AFD">
      <w:pPr>
        <w:pStyle w:val="a7"/>
        <w:numPr>
          <w:ilvl w:val="0"/>
          <w:numId w:val="1"/>
        </w:numPr>
        <w:tabs>
          <w:tab w:val="left" w:pos="719"/>
        </w:tabs>
        <w:spacing w:before="12"/>
        <w:ind w:left="718" w:right="0" w:hanging="193"/>
        <w:rPr>
          <w:sz w:val="19"/>
        </w:rPr>
      </w:pPr>
      <w:r>
        <w:rPr>
          <w:color w:val="231F20"/>
          <w:sz w:val="19"/>
        </w:rPr>
        <w:t>Абсцес</w:t>
      </w:r>
      <w:r>
        <w:rPr>
          <w:color w:val="231F20"/>
          <w:spacing w:val="17"/>
          <w:sz w:val="19"/>
        </w:rPr>
        <w:t xml:space="preserve"> </w:t>
      </w:r>
      <w:r>
        <w:rPr>
          <w:color w:val="231F20"/>
          <w:sz w:val="19"/>
        </w:rPr>
        <w:t>вульви.</w:t>
      </w:r>
      <w:r>
        <w:rPr>
          <w:color w:val="231F20"/>
          <w:spacing w:val="17"/>
          <w:sz w:val="19"/>
        </w:rPr>
        <w:t xml:space="preserve"> </w:t>
      </w:r>
      <w:r>
        <w:rPr>
          <w:color w:val="231F20"/>
          <w:sz w:val="19"/>
        </w:rPr>
        <w:t>Фурункул</w:t>
      </w:r>
      <w:r>
        <w:rPr>
          <w:color w:val="231F20"/>
          <w:spacing w:val="18"/>
          <w:sz w:val="19"/>
        </w:rPr>
        <w:t xml:space="preserve"> </w:t>
      </w:r>
      <w:r>
        <w:rPr>
          <w:color w:val="231F20"/>
          <w:sz w:val="19"/>
        </w:rPr>
        <w:t>вульви.</w:t>
      </w:r>
    </w:p>
    <w:p w:rsidR="00604AFD" w:rsidRDefault="00604AFD" w:rsidP="00604AFD">
      <w:pPr>
        <w:pStyle w:val="a7"/>
        <w:numPr>
          <w:ilvl w:val="0"/>
          <w:numId w:val="1"/>
        </w:numPr>
        <w:tabs>
          <w:tab w:val="left" w:pos="719"/>
        </w:tabs>
        <w:spacing w:before="11"/>
        <w:ind w:left="718" w:right="0" w:hanging="193"/>
        <w:rPr>
          <w:sz w:val="19"/>
        </w:rPr>
      </w:pPr>
      <w:r>
        <w:rPr>
          <w:color w:val="231F20"/>
          <w:w w:val="105"/>
          <w:sz w:val="19"/>
        </w:rPr>
        <w:t>Виразка</w:t>
      </w:r>
      <w:r>
        <w:rPr>
          <w:color w:val="231F20"/>
          <w:spacing w:val="-4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піхви.</w:t>
      </w:r>
      <w:r>
        <w:rPr>
          <w:color w:val="231F20"/>
          <w:spacing w:val="-3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Виразка</w:t>
      </w:r>
      <w:r>
        <w:rPr>
          <w:color w:val="231F20"/>
          <w:spacing w:val="-4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вульви.</w:t>
      </w:r>
    </w:p>
    <w:p w:rsidR="00604AFD" w:rsidRDefault="00604AFD" w:rsidP="00604AFD">
      <w:pPr>
        <w:pStyle w:val="a7"/>
        <w:numPr>
          <w:ilvl w:val="0"/>
          <w:numId w:val="1"/>
        </w:numPr>
        <w:tabs>
          <w:tab w:val="left" w:pos="742"/>
        </w:tabs>
        <w:spacing w:before="12" w:line="252" w:lineRule="auto"/>
        <w:ind w:left="243" w:firstLine="283"/>
        <w:jc w:val="both"/>
        <w:rPr>
          <w:sz w:val="19"/>
        </w:rPr>
      </w:pPr>
      <w:r>
        <w:rPr>
          <w:color w:val="231F20"/>
          <w:w w:val="105"/>
          <w:sz w:val="19"/>
        </w:rPr>
        <w:t>Інші уточнені запалення піхви і вульви. Вагініт,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вульвіт і вульвовагініт при інфекційних і паразитарних</w:t>
      </w:r>
      <w:r>
        <w:rPr>
          <w:color w:val="231F20"/>
          <w:spacing w:val="-47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захворюваннях класифіковані в інших рубриках: кан-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дидоз</w:t>
      </w:r>
      <w:r>
        <w:rPr>
          <w:color w:val="231F20"/>
          <w:spacing w:val="-8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—</w:t>
      </w:r>
      <w:r>
        <w:rPr>
          <w:color w:val="231F20"/>
          <w:spacing w:val="-8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герпесвірусна</w:t>
      </w:r>
      <w:r>
        <w:rPr>
          <w:color w:val="231F20"/>
          <w:spacing w:val="-7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інфекція</w:t>
      </w:r>
      <w:r>
        <w:rPr>
          <w:color w:val="231F20"/>
          <w:spacing w:val="-8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—</w:t>
      </w:r>
      <w:r>
        <w:rPr>
          <w:color w:val="231F20"/>
          <w:spacing w:val="-7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гострики</w:t>
      </w:r>
      <w:r>
        <w:rPr>
          <w:color w:val="231F20"/>
          <w:spacing w:val="-8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(рис.</w:t>
      </w:r>
      <w:r>
        <w:rPr>
          <w:color w:val="231F20"/>
          <w:spacing w:val="-7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5).</w:t>
      </w:r>
    </w:p>
    <w:p w:rsidR="00604AFD" w:rsidRDefault="00604AFD" w:rsidP="00604AFD">
      <w:pPr>
        <w:pStyle w:val="a3"/>
        <w:spacing w:before="2" w:line="252" w:lineRule="auto"/>
        <w:ind w:left="243" w:right="876" w:firstLine="283"/>
        <w:jc w:val="both"/>
      </w:pPr>
      <w:r>
        <w:rPr>
          <w:color w:val="231F20"/>
          <w:w w:val="105"/>
        </w:rPr>
        <w:t>Потрапляння глистів у різні відділи жіночої репро-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дуктивної системи може викликати такі гінекологічні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патології, як ендоцервіцит, екзоцервіцит, ендометріоз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10"/>
        </w:rPr>
        <w:t>чи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ерозії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шийки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матки.</w:t>
      </w:r>
    </w:p>
    <w:p w:rsidR="00604AFD" w:rsidRDefault="00604AFD" w:rsidP="00604AFD">
      <w:pPr>
        <w:pStyle w:val="a3"/>
        <w:spacing w:before="3" w:line="252" w:lineRule="auto"/>
        <w:ind w:left="243" w:right="876" w:firstLine="283"/>
        <w:jc w:val="both"/>
      </w:pPr>
      <w:r>
        <w:rPr>
          <w:color w:val="231F20"/>
          <w:w w:val="105"/>
        </w:rPr>
        <w:t>Той факт, що в 50 % пацієнток з рецидивним кан-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дидозним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кольпітом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виявляли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паразитарні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інвазії,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свідчить про причинно-наслідковий зв’язок хронічних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запальних процесів нижніх відділів статевих шляхів з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глистяними інвазіями нижніх відділів кишково-шлун-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кового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тракту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[35,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36].</w:t>
      </w:r>
    </w:p>
    <w:p w:rsidR="00604AFD" w:rsidRDefault="00604AFD" w:rsidP="00604AFD">
      <w:pPr>
        <w:spacing w:line="252" w:lineRule="auto"/>
        <w:jc w:val="both"/>
        <w:sectPr w:rsidR="00604AFD">
          <w:type w:val="continuous"/>
          <w:pgSz w:w="11460" w:h="16840"/>
          <w:pgMar w:top="1580" w:right="0" w:bottom="280" w:left="500" w:header="720" w:footer="720" w:gutter="0"/>
          <w:cols w:num="2" w:space="720" w:equalWidth="0">
            <w:col w:w="5085" w:space="40"/>
            <w:col w:w="5835"/>
          </w:cols>
        </w:sectPr>
      </w:pPr>
    </w:p>
    <w:p w:rsidR="00604AFD" w:rsidRDefault="00604AFD" w:rsidP="00604AFD">
      <w:pPr>
        <w:pStyle w:val="a3"/>
        <w:rPr>
          <w:sz w:val="20"/>
        </w:rPr>
      </w:pPr>
    </w:p>
    <w:p w:rsidR="00604AFD" w:rsidRDefault="00604AFD" w:rsidP="00604AFD">
      <w:pPr>
        <w:pStyle w:val="a3"/>
        <w:spacing w:before="3" w:after="1"/>
        <w:rPr>
          <w:sz w:val="10"/>
        </w:rPr>
      </w:pPr>
    </w:p>
    <w:p w:rsidR="00604AFD" w:rsidRDefault="00604AFD" w:rsidP="00604AFD">
      <w:pPr>
        <w:pStyle w:val="a3"/>
        <w:ind w:left="369"/>
        <w:rPr>
          <w:sz w:val="20"/>
        </w:rPr>
      </w:pPr>
      <w:r w:rsidRPr="007126C7">
        <w:rPr>
          <w:sz w:val="20"/>
        </w:rPr>
      </w:r>
      <w:r>
        <w:rPr>
          <w:sz w:val="20"/>
        </w:rPr>
        <w:pict>
          <v:group id="_x0000_s1038" style="width:236.2pt;height:166.85pt;mso-position-horizontal-relative:char;mso-position-vertical-relative:line" coordsize="4724,3337">
            <v:shape id="_x0000_s1039" type="#_x0000_t75" style="position:absolute;left:10;top:10;width:4704;height:3317">
              <v:imagedata r:id="rId15" o:title=""/>
            </v:shape>
            <v:rect id="_x0000_s1040" style="position:absolute;left:10;top:10;width:4704;height:3317" filled="f" strokecolor="#034ea2" strokeweight="1pt"/>
            <w10:wrap type="none"/>
            <w10:anchorlock/>
          </v:group>
        </w:pict>
      </w:r>
    </w:p>
    <w:p w:rsidR="00604AFD" w:rsidRDefault="00604AFD" w:rsidP="00604AFD">
      <w:pPr>
        <w:rPr>
          <w:sz w:val="20"/>
        </w:rPr>
        <w:sectPr w:rsidR="00604AFD">
          <w:type w:val="continuous"/>
          <w:pgSz w:w="11460" w:h="16840"/>
          <w:pgMar w:top="1580" w:right="0" w:bottom="280" w:left="500" w:header="720" w:footer="720" w:gutter="0"/>
          <w:cols w:space="720"/>
        </w:sectPr>
      </w:pPr>
    </w:p>
    <w:p w:rsidR="00604AFD" w:rsidRDefault="00604AFD" w:rsidP="00604AFD">
      <w:pPr>
        <w:spacing w:before="1" w:line="232" w:lineRule="auto"/>
        <w:ind w:left="1897" w:hanging="742"/>
        <w:rPr>
          <w:rFonts w:ascii="Arial" w:hAnsi="Arial"/>
          <w:b/>
          <w:i/>
          <w:sz w:val="18"/>
        </w:rPr>
      </w:pPr>
      <w:r>
        <w:rPr>
          <w:rFonts w:ascii="Arial" w:hAnsi="Arial"/>
          <w:b/>
          <w:i/>
          <w:color w:val="034EA2"/>
          <w:spacing w:val="-1"/>
          <w:w w:val="105"/>
          <w:sz w:val="18"/>
        </w:rPr>
        <w:lastRenderedPageBreak/>
        <w:t>Рисунок</w:t>
      </w:r>
      <w:r>
        <w:rPr>
          <w:rFonts w:ascii="Arial" w:hAnsi="Arial"/>
          <w:b/>
          <w:i/>
          <w:color w:val="034EA2"/>
          <w:spacing w:val="-11"/>
          <w:w w:val="105"/>
          <w:sz w:val="18"/>
        </w:rPr>
        <w:t xml:space="preserve"> </w:t>
      </w:r>
      <w:r>
        <w:rPr>
          <w:rFonts w:ascii="Arial" w:hAnsi="Arial"/>
          <w:b/>
          <w:i/>
          <w:color w:val="034EA2"/>
          <w:spacing w:val="-1"/>
          <w:w w:val="105"/>
          <w:sz w:val="18"/>
        </w:rPr>
        <w:t>1.</w:t>
      </w:r>
      <w:r>
        <w:rPr>
          <w:rFonts w:ascii="Arial" w:hAnsi="Arial"/>
          <w:b/>
          <w:i/>
          <w:color w:val="034EA2"/>
          <w:spacing w:val="-11"/>
          <w:w w:val="105"/>
          <w:sz w:val="18"/>
        </w:rPr>
        <w:t xml:space="preserve"> </w:t>
      </w:r>
      <w:r>
        <w:rPr>
          <w:rFonts w:ascii="Arial" w:hAnsi="Arial"/>
          <w:b/>
          <w:i/>
          <w:color w:val="034EA2"/>
          <w:spacing w:val="-1"/>
          <w:w w:val="105"/>
          <w:sz w:val="18"/>
        </w:rPr>
        <w:t>Личинки</w:t>
      </w:r>
      <w:r>
        <w:rPr>
          <w:rFonts w:ascii="Arial" w:hAnsi="Arial"/>
          <w:b/>
          <w:i/>
          <w:color w:val="034EA2"/>
          <w:spacing w:val="-11"/>
          <w:w w:val="10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105"/>
          <w:sz w:val="18"/>
        </w:rPr>
        <w:t>E.vermicularis</w:t>
      </w:r>
      <w:r>
        <w:rPr>
          <w:rFonts w:ascii="Arial" w:hAnsi="Arial"/>
          <w:b/>
          <w:i/>
          <w:color w:val="034EA2"/>
          <w:spacing w:val="-49"/>
          <w:w w:val="10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110"/>
          <w:sz w:val="18"/>
        </w:rPr>
        <w:t>зі</w:t>
      </w:r>
      <w:r>
        <w:rPr>
          <w:rFonts w:ascii="Arial" w:hAnsi="Arial"/>
          <w:b/>
          <w:i/>
          <w:color w:val="034EA2"/>
          <w:spacing w:val="-14"/>
          <w:w w:val="110"/>
          <w:sz w:val="18"/>
        </w:rPr>
        <w:t xml:space="preserve"> </w:t>
      </w:r>
      <w:r>
        <w:rPr>
          <w:rFonts w:ascii="Arial" w:hAnsi="Arial"/>
          <w:b/>
          <w:i/>
          <w:color w:val="034EA2"/>
          <w:w w:val="110"/>
          <w:sz w:val="18"/>
        </w:rPr>
        <w:t>зразка</w:t>
      </w:r>
      <w:r>
        <w:rPr>
          <w:rFonts w:ascii="Arial" w:hAnsi="Arial"/>
          <w:b/>
          <w:i/>
          <w:color w:val="034EA2"/>
          <w:spacing w:val="-14"/>
          <w:w w:val="110"/>
          <w:sz w:val="18"/>
        </w:rPr>
        <w:t xml:space="preserve"> </w:t>
      </w:r>
      <w:r>
        <w:rPr>
          <w:rFonts w:ascii="Arial" w:hAnsi="Arial"/>
          <w:b/>
          <w:i/>
          <w:color w:val="034EA2"/>
          <w:w w:val="110"/>
          <w:sz w:val="18"/>
        </w:rPr>
        <w:t>сечі</w:t>
      </w:r>
      <w:r>
        <w:rPr>
          <w:rFonts w:ascii="Arial" w:hAnsi="Arial"/>
          <w:b/>
          <w:i/>
          <w:color w:val="034EA2"/>
          <w:spacing w:val="-14"/>
          <w:w w:val="110"/>
          <w:sz w:val="18"/>
        </w:rPr>
        <w:t xml:space="preserve"> </w:t>
      </w:r>
      <w:r>
        <w:rPr>
          <w:rFonts w:ascii="Arial" w:hAnsi="Arial"/>
          <w:b/>
          <w:i/>
          <w:color w:val="034EA2"/>
          <w:w w:val="110"/>
          <w:sz w:val="18"/>
        </w:rPr>
        <w:t>[37]</w:t>
      </w:r>
    </w:p>
    <w:p w:rsidR="00604AFD" w:rsidRDefault="00604AFD" w:rsidP="00604AFD">
      <w:pPr>
        <w:pStyle w:val="a3"/>
        <w:spacing w:before="7"/>
        <w:rPr>
          <w:rFonts w:ascii="Arial"/>
          <w:b/>
          <w:i/>
        </w:rPr>
      </w:pPr>
      <w:r>
        <w:br w:type="column"/>
      </w:r>
    </w:p>
    <w:p w:rsidR="00604AFD" w:rsidRDefault="00604AFD" w:rsidP="00604AFD">
      <w:pPr>
        <w:ind w:left="1043" w:right="902"/>
        <w:jc w:val="center"/>
        <w:rPr>
          <w:rFonts w:ascii="Arial" w:hAnsi="Arial"/>
          <w:b/>
          <w:i/>
          <w:sz w:val="18"/>
        </w:rPr>
      </w:pPr>
      <w:r w:rsidRPr="007126C7">
        <w:pict>
          <v:group id="_x0000_s1056" style="position:absolute;left:0;text-align:left;margin-left:292.9pt;margin-top:-179.3pt;width:236.2pt;height:179.2pt;z-index:251661312;mso-position-horizontal-relative:page" coordorigin="5858,-3586" coordsize="4724,3584">
            <v:shape id="_x0000_s1057" type="#_x0000_t75" style="position:absolute;left:5867;top:-3576;width:4704;height:3564">
              <v:imagedata r:id="rId16" o:title=""/>
            </v:shape>
            <v:rect id="_x0000_s1058" style="position:absolute;left:5867;top:-3576;width:4704;height:3564" filled="f" strokecolor="#034ea2" strokeweight="1pt"/>
            <w10:wrap anchorx="page"/>
          </v:group>
        </w:pict>
      </w:r>
      <w:r>
        <w:rPr>
          <w:rFonts w:ascii="Arial" w:hAnsi="Arial"/>
          <w:b/>
          <w:i/>
          <w:color w:val="034EA2"/>
          <w:w w:val="105"/>
          <w:sz w:val="18"/>
        </w:rPr>
        <w:t>Рисунок</w:t>
      </w:r>
      <w:r>
        <w:rPr>
          <w:rFonts w:ascii="Arial" w:hAnsi="Arial"/>
          <w:b/>
          <w:i/>
          <w:color w:val="034EA2"/>
          <w:spacing w:val="-3"/>
          <w:w w:val="10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105"/>
          <w:sz w:val="18"/>
        </w:rPr>
        <w:t>2.</w:t>
      </w:r>
      <w:r>
        <w:rPr>
          <w:rFonts w:ascii="Arial" w:hAnsi="Arial"/>
          <w:b/>
          <w:i/>
          <w:color w:val="034EA2"/>
          <w:spacing w:val="-3"/>
          <w:w w:val="10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105"/>
          <w:sz w:val="18"/>
        </w:rPr>
        <w:t>Зразок</w:t>
      </w:r>
      <w:r>
        <w:rPr>
          <w:rFonts w:ascii="Arial" w:hAnsi="Arial"/>
          <w:b/>
          <w:i/>
          <w:color w:val="034EA2"/>
          <w:spacing w:val="-2"/>
          <w:w w:val="10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105"/>
          <w:sz w:val="18"/>
        </w:rPr>
        <w:t>сечі</w:t>
      </w:r>
      <w:r>
        <w:rPr>
          <w:rFonts w:ascii="Arial" w:hAnsi="Arial"/>
          <w:b/>
          <w:i/>
          <w:color w:val="034EA2"/>
          <w:spacing w:val="-3"/>
          <w:w w:val="10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105"/>
          <w:sz w:val="18"/>
        </w:rPr>
        <w:t>з</w:t>
      </w:r>
      <w:r>
        <w:rPr>
          <w:rFonts w:ascii="Arial" w:hAnsi="Arial"/>
          <w:b/>
          <w:i/>
          <w:color w:val="034EA2"/>
          <w:spacing w:val="-2"/>
          <w:w w:val="10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105"/>
          <w:sz w:val="18"/>
        </w:rPr>
        <w:t>яйцем</w:t>
      </w:r>
      <w:r>
        <w:rPr>
          <w:rFonts w:ascii="Arial" w:hAnsi="Arial"/>
          <w:b/>
          <w:i/>
          <w:color w:val="034EA2"/>
          <w:spacing w:val="-3"/>
          <w:w w:val="10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105"/>
          <w:sz w:val="18"/>
        </w:rPr>
        <w:t>E.vermicularis</w:t>
      </w:r>
      <w:r>
        <w:rPr>
          <w:rFonts w:ascii="Arial" w:hAnsi="Arial"/>
          <w:b/>
          <w:i/>
          <w:color w:val="034EA2"/>
          <w:spacing w:val="-2"/>
          <w:w w:val="10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105"/>
          <w:sz w:val="18"/>
        </w:rPr>
        <w:t>[28]</w:t>
      </w:r>
    </w:p>
    <w:p w:rsidR="00604AFD" w:rsidRDefault="00604AFD" w:rsidP="00604AFD">
      <w:pPr>
        <w:jc w:val="center"/>
        <w:rPr>
          <w:rFonts w:ascii="Arial" w:hAnsi="Arial"/>
          <w:sz w:val="18"/>
        </w:rPr>
        <w:sectPr w:rsidR="00604AFD">
          <w:type w:val="continuous"/>
          <w:pgSz w:w="11460" w:h="16840"/>
          <w:pgMar w:top="1580" w:right="0" w:bottom="280" w:left="500" w:header="720" w:footer="720" w:gutter="0"/>
          <w:cols w:num="2" w:space="720" w:equalWidth="0">
            <w:col w:w="4308" w:space="40"/>
            <w:col w:w="6612"/>
          </w:cols>
        </w:sectPr>
      </w:pPr>
    </w:p>
    <w:p w:rsidR="00604AFD" w:rsidRDefault="00604AFD" w:rsidP="00604AFD">
      <w:pPr>
        <w:pStyle w:val="a3"/>
        <w:spacing w:before="10" w:after="1"/>
        <w:rPr>
          <w:rFonts w:ascii="Arial"/>
          <w:b/>
          <w:i/>
          <w:sz w:val="29"/>
        </w:rPr>
      </w:pPr>
    </w:p>
    <w:p w:rsidR="00604AFD" w:rsidRDefault="00604AFD" w:rsidP="00604AFD">
      <w:pPr>
        <w:pStyle w:val="a3"/>
        <w:ind w:left="368"/>
        <w:rPr>
          <w:rFonts w:ascii="Arial"/>
          <w:sz w:val="20"/>
        </w:rPr>
      </w:pPr>
      <w:r w:rsidRPr="007126C7">
        <w:rPr>
          <w:rFonts w:ascii="Arial"/>
          <w:sz w:val="20"/>
        </w:rPr>
      </w:r>
      <w:r>
        <w:rPr>
          <w:rFonts w:ascii="Arial"/>
          <w:sz w:val="20"/>
        </w:rPr>
        <w:pict>
          <v:group id="_x0000_s1035" style="width:485.8pt;height:223pt;mso-position-horizontal-relative:char;mso-position-vertical-relative:line" coordsize="9716,4460">
            <v:shape id="_x0000_s1036" type="#_x0000_t75" style="position:absolute;left:10;top:10;width:9696;height:4440">
              <v:imagedata r:id="rId1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7" type="#_x0000_t202" style="position:absolute;left:10;top:10;width:9696;height:4440" filled="f" strokecolor="#034ea2" strokeweight="1pt">
              <v:textbox inset="0,0,0,0">
                <w:txbxContent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rPr>
                        <w:rFonts w:ascii="Arial"/>
                        <w:b/>
                        <w:i/>
                        <w:sz w:val="20"/>
                      </w:rPr>
                    </w:pPr>
                  </w:p>
                  <w:p w:rsidR="00604AFD" w:rsidRDefault="00604AFD" w:rsidP="00604AFD">
                    <w:pPr>
                      <w:spacing w:before="1"/>
                      <w:rPr>
                        <w:rFonts w:ascii="Arial"/>
                        <w:b/>
                        <w:i/>
                        <w:sz w:val="21"/>
                      </w:rPr>
                    </w:pPr>
                  </w:p>
                  <w:p w:rsidR="00604AFD" w:rsidRDefault="00604AFD" w:rsidP="00604AFD">
                    <w:pPr>
                      <w:tabs>
                        <w:tab w:val="left" w:pos="3572"/>
                      </w:tabs>
                      <w:ind w:left="41"/>
                      <w:rPr>
                        <w:rFonts w:ascii="Arial" w:hAnsi="Arial"/>
                        <w:b/>
                        <w:i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i/>
                        <w:color w:val="231F20"/>
                        <w:spacing w:val="13"/>
                        <w:w w:val="83"/>
                        <w:sz w:val="18"/>
                        <w:shd w:val="clear" w:color="auto" w:fill="FFFFFF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i/>
                        <w:color w:val="231F20"/>
                        <w:w w:val="115"/>
                        <w:sz w:val="18"/>
                        <w:shd w:val="clear" w:color="auto" w:fill="FFFFFF"/>
                      </w:rPr>
                      <w:t>а)</w:t>
                    </w:r>
                    <w:r>
                      <w:rPr>
                        <w:rFonts w:ascii="Arial" w:hAnsi="Arial"/>
                        <w:b/>
                        <w:i/>
                        <w:color w:val="231F20"/>
                        <w:w w:val="115"/>
                        <w:sz w:val="18"/>
                      </w:rPr>
                      <w:tab/>
                    </w:r>
                    <w:r>
                      <w:rPr>
                        <w:rFonts w:ascii="Arial" w:hAnsi="Arial"/>
                        <w:b/>
                        <w:i/>
                        <w:color w:val="231F20"/>
                        <w:w w:val="115"/>
                        <w:sz w:val="18"/>
                        <w:shd w:val="clear" w:color="auto" w:fill="FFFFFF"/>
                      </w:rPr>
                      <w:t>b)</w:t>
                    </w:r>
                    <w:r>
                      <w:rPr>
                        <w:rFonts w:ascii="Arial" w:hAnsi="Arial"/>
                        <w:b/>
                        <w:i/>
                        <w:color w:val="231F20"/>
                        <w:spacing w:val="3"/>
                        <w:sz w:val="18"/>
                        <w:shd w:val="clear" w:color="auto" w:fill="FFFFFF"/>
                      </w:rPr>
                      <w:t xml:space="preserve"> 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604AFD" w:rsidRDefault="00604AFD" w:rsidP="00604AFD">
      <w:pPr>
        <w:spacing w:before="15" w:line="203" w:lineRule="exact"/>
        <w:ind w:left="967" w:right="1461"/>
        <w:jc w:val="center"/>
        <w:rPr>
          <w:rFonts w:ascii="Arial" w:hAnsi="Arial"/>
          <w:b/>
          <w:i/>
          <w:sz w:val="18"/>
        </w:rPr>
      </w:pPr>
      <w:r>
        <w:rPr>
          <w:rFonts w:ascii="Arial" w:hAnsi="Arial"/>
          <w:b/>
          <w:i/>
          <w:color w:val="034EA2"/>
          <w:w w:val="95"/>
          <w:sz w:val="18"/>
        </w:rPr>
        <w:t>Рисунок</w:t>
      </w:r>
      <w:r>
        <w:rPr>
          <w:rFonts w:ascii="Arial" w:hAnsi="Arial"/>
          <w:b/>
          <w:i/>
          <w:color w:val="034EA2"/>
          <w:spacing w:val="10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3.</w:t>
      </w:r>
      <w:r>
        <w:rPr>
          <w:rFonts w:ascii="Arial" w:hAnsi="Arial"/>
          <w:b/>
          <w:i/>
          <w:color w:val="034EA2"/>
          <w:spacing w:val="11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Яйця</w:t>
      </w:r>
      <w:r>
        <w:rPr>
          <w:rFonts w:ascii="Arial" w:hAnsi="Arial"/>
          <w:b/>
          <w:i/>
          <w:color w:val="034EA2"/>
          <w:spacing w:val="10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гостриків</w:t>
      </w:r>
      <w:r>
        <w:rPr>
          <w:rFonts w:ascii="Arial" w:hAnsi="Arial"/>
          <w:b/>
          <w:i/>
          <w:color w:val="034EA2"/>
          <w:spacing w:val="11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у</w:t>
      </w:r>
      <w:r>
        <w:rPr>
          <w:rFonts w:ascii="Arial" w:hAnsi="Arial"/>
          <w:b/>
          <w:i/>
          <w:color w:val="034EA2"/>
          <w:spacing w:val="11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центрифугаті</w:t>
      </w:r>
      <w:r>
        <w:rPr>
          <w:rFonts w:ascii="Arial" w:hAnsi="Arial"/>
          <w:b/>
          <w:i/>
          <w:color w:val="034EA2"/>
          <w:spacing w:val="10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сечі</w:t>
      </w:r>
      <w:r>
        <w:rPr>
          <w:rFonts w:ascii="Arial" w:hAnsi="Arial"/>
          <w:b/>
          <w:i/>
          <w:color w:val="034EA2"/>
          <w:spacing w:val="11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в</w:t>
      </w:r>
      <w:r>
        <w:rPr>
          <w:rFonts w:ascii="Arial" w:hAnsi="Arial"/>
          <w:b/>
          <w:i/>
          <w:color w:val="034EA2"/>
          <w:spacing w:val="11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центрі</w:t>
      </w:r>
      <w:r>
        <w:rPr>
          <w:rFonts w:ascii="Arial" w:hAnsi="Arial"/>
          <w:b/>
          <w:i/>
          <w:color w:val="034EA2"/>
          <w:spacing w:val="10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третинної</w:t>
      </w:r>
      <w:r>
        <w:rPr>
          <w:rFonts w:ascii="Arial" w:hAnsi="Arial"/>
          <w:b/>
          <w:i/>
          <w:color w:val="034EA2"/>
          <w:spacing w:val="11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медичної</w:t>
      </w:r>
      <w:r>
        <w:rPr>
          <w:rFonts w:ascii="Arial" w:hAnsi="Arial"/>
          <w:b/>
          <w:i/>
          <w:color w:val="034EA2"/>
          <w:spacing w:val="11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допомоги</w:t>
      </w:r>
    </w:p>
    <w:p w:rsidR="00604AFD" w:rsidRDefault="00604AFD" w:rsidP="00604AFD">
      <w:pPr>
        <w:spacing w:before="11" w:line="218" w:lineRule="auto"/>
        <w:ind w:left="425" w:right="920"/>
        <w:jc w:val="center"/>
        <w:rPr>
          <w:rFonts w:ascii="Arial" w:hAnsi="Arial"/>
          <w:b/>
          <w:i/>
          <w:sz w:val="18"/>
        </w:rPr>
      </w:pPr>
      <w:r>
        <w:rPr>
          <w:rFonts w:ascii="Arial" w:hAnsi="Arial"/>
          <w:b/>
          <w:i/>
          <w:color w:val="034EA2"/>
          <w:sz w:val="18"/>
        </w:rPr>
        <w:t>в</w:t>
      </w:r>
      <w:r>
        <w:rPr>
          <w:rFonts w:ascii="Arial" w:hAnsi="Arial"/>
          <w:b/>
          <w:i/>
          <w:color w:val="034EA2"/>
          <w:spacing w:val="1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Центральній</w:t>
      </w:r>
      <w:r>
        <w:rPr>
          <w:rFonts w:ascii="Arial" w:hAnsi="Arial"/>
          <w:b/>
          <w:i/>
          <w:color w:val="034EA2"/>
          <w:spacing w:val="1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Індії</w:t>
      </w:r>
      <w:r>
        <w:rPr>
          <w:rFonts w:ascii="Arial" w:hAnsi="Arial"/>
          <w:b/>
          <w:i/>
          <w:color w:val="034EA2"/>
          <w:spacing w:val="1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[19]:</w:t>
      </w:r>
      <w:r>
        <w:rPr>
          <w:rFonts w:ascii="Arial" w:hAnsi="Arial"/>
          <w:b/>
          <w:i/>
          <w:color w:val="034EA2"/>
          <w:spacing w:val="12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а)</w:t>
      </w:r>
      <w:r>
        <w:rPr>
          <w:rFonts w:ascii="Arial" w:hAnsi="Arial"/>
          <w:b/>
          <w:i/>
          <w:color w:val="034EA2"/>
          <w:spacing w:val="1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осад</w:t>
      </w:r>
      <w:r>
        <w:rPr>
          <w:rFonts w:ascii="Arial" w:hAnsi="Arial"/>
          <w:b/>
          <w:i/>
          <w:color w:val="034EA2"/>
          <w:spacing w:val="1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сечі,</w:t>
      </w:r>
      <w:r>
        <w:rPr>
          <w:rFonts w:ascii="Arial" w:hAnsi="Arial"/>
          <w:b/>
          <w:i/>
          <w:color w:val="034EA2"/>
          <w:spacing w:val="12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що</w:t>
      </w:r>
      <w:r>
        <w:rPr>
          <w:rFonts w:ascii="Arial" w:hAnsi="Arial"/>
          <w:b/>
          <w:i/>
          <w:color w:val="034EA2"/>
          <w:spacing w:val="1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показує</w:t>
      </w:r>
      <w:r>
        <w:rPr>
          <w:rFonts w:ascii="Arial" w:hAnsi="Arial"/>
          <w:b/>
          <w:i/>
          <w:color w:val="034EA2"/>
          <w:spacing w:val="1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плоскоопукле</w:t>
      </w:r>
      <w:r>
        <w:rPr>
          <w:rFonts w:ascii="Arial" w:hAnsi="Arial"/>
          <w:b/>
          <w:i/>
          <w:color w:val="034EA2"/>
          <w:spacing w:val="12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яйце</w:t>
      </w:r>
      <w:r>
        <w:rPr>
          <w:rFonts w:ascii="Arial" w:hAnsi="Arial"/>
          <w:b/>
          <w:i/>
          <w:color w:val="034EA2"/>
          <w:spacing w:val="1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E.vermicularis</w:t>
      </w:r>
      <w:r>
        <w:rPr>
          <w:rFonts w:ascii="Arial" w:hAnsi="Arial"/>
          <w:b/>
          <w:i/>
          <w:color w:val="034EA2"/>
          <w:spacing w:val="1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зі</w:t>
      </w:r>
      <w:r>
        <w:rPr>
          <w:rFonts w:ascii="Arial" w:hAnsi="Arial"/>
          <w:b/>
          <w:i/>
          <w:color w:val="034EA2"/>
          <w:spacing w:val="1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згорнутою</w:t>
      </w:r>
      <w:r>
        <w:rPr>
          <w:rFonts w:ascii="Arial" w:hAnsi="Arial"/>
          <w:b/>
          <w:i/>
          <w:color w:val="034EA2"/>
          <w:spacing w:val="-47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личинкою</w:t>
      </w:r>
      <w:r>
        <w:rPr>
          <w:rFonts w:ascii="Arial" w:hAnsi="Arial"/>
          <w:b/>
          <w:i/>
          <w:color w:val="034EA2"/>
          <w:spacing w:val="-6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і</w:t>
      </w:r>
      <w:r>
        <w:rPr>
          <w:rFonts w:ascii="Arial" w:hAnsi="Arial"/>
          <w:b/>
          <w:i/>
          <w:color w:val="034EA2"/>
          <w:spacing w:val="-6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кількома</w:t>
      </w:r>
      <w:r>
        <w:rPr>
          <w:rFonts w:ascii="Arial" w:hAnsi="Arial"/>
          <w:b/>
          <w:i/>
          <w:color w:val="034EA2"/>
          <w:spacing w:val="-5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еритроцитами</w:t>
      </w:r>
      <w:r>
        <w:rPr>
          <w:rFonts w:ascii="Arial" w:hAnsi="Arial"/>
          <w:b/>
          <w:i/>
          <w:color w:val="034EA2"/>
          <w:spacing w:val="-6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на</w:t>
      </w:r>
      <w:r>
        <w:rPr>
          <w:rFonts w:ascii="Arial" w:hAnsi="Arial"/>
          <w:b/>
          <w:i/>
          <w:color w:val="034EA2"/>
          <w:spacing w:val="-5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задньому</w:t>
      </w:r>
      <w:r>
        <w:rPr>
          <w:rFonts w:ascii="Arial" w:hAnsi="Arial"/>
          <w:b/>
          <w:i/>
          <w:color w:val="034EA2"/>
          <w:spacing w:val="-6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плані</w:t>
      </w:r>
      <w:r>
        <w:rPr>
          <w:rFonts w:ascii="Arial" w:hAnsi="Arial"/>
          <w:b/>
          <w:i/>
          <w:color w:val="034EA2"/>
          <w:spacing w:val="-6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(мокре</w:t>
      </w:r>
      <w:r>
        <w:rPr>
          <w:rFonts w:ascii="Arial" w:hAnsi="Arial"/>
          <w:b/>
          <w:i/>
          <w:color w:val="034EA2"/>
          <w:spacing w:val="-5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кріплення;</w:t>
      </w:r>
      <w:r>
        <w:rPr>
          <w:rFonts w:ascii="Arial" w:hAnsi="Arial"/>
          <w:b/>
          <w:i/>
          <w:color w:val="034EA2"/>
          <w:spacing w:val="-6"/>
          <w:sz w:val="18"/>
        </w:rPr>
        <w:t xml:space="preserve"> </w:t>
      </w:r>
      <w:r>
        <w:rPr>
          <w:rFonts w:ascii="Symbol" w:hAnsi="Symbol"/>
          <w:color w:val="034EA2"/>
          <w:sz w:val="18"/>
        </w:rPr>
        <w:t></w:t>
      </w:r>
      <w:r>
        <w:rPr>
          <w:color w:val="034EA2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10);</w:t>
      </w:r>
    </w:p>
    <w:p w:rsidR="00604AFD" w:rsidRDefault="00604AFD" w:rsidP="00604AFD">
      <w:pPr>
        <w:spacing w:line="204" w:lineRule="exact"/>
        <w:ind w:left="3008"/>
        <w:rPr>
          <w:rFonts w:ascii="Arial" w:hAnsi="Arial"/>
          <w:b/>
          <w:i/>
          <w:sz w:val="18"/>
        </w:rPr>
      </w:pPr>
      <w:r w:rsidRPr="007126C7">
        <w:pict>
          <v:group id="_x0000_s1065" style="position:absolute;left:0;text-align:left;margin-left:43.45pt;margin-top:14.05pt;width:485.8pt;height:401.1pt;z-index:-251650048;mso-wrap-distance-left:0;mso-wrap-distance-right:0;mso-position-horizontal-relative:page" coordorigin="869,281" coordsize="9716,8022">
            <v:shape id="_x0000_s1066" type="#_x0000_t75" style="position:absolute;left:878;top:290;width:9696;height:8002">
              <v:imagedata r:id="rId18" o:title=""/>
            </v:shape>
            <v:rect id="_x0000_s1067" style="position:absolute;left:878;top:290;width:9696;height:8002" filled="f" strokecolor="#034ea2" strokeweight="1pt"/>
            <w10:wrap type="topAndBottom" anchorx="page"/>
          </v:group>
        </w:pict>
      </w:r>
      <w:r>
        <w:rPr>
          <w:rFonts w:ascii="Arial" w:hAnsi="Arial"/>
          <w:b/>
          <w:i/>
          <w:color w:val="034EA2"/>
          <w:sz w:val="18"/>
        </w:rPr>
        <w:t>b)</w:t>
      </w:r>
      <w:r>
        <w:rPr>
          <w:rFonts w:ascii="Arial" w:hAnsi="Arial"/>
          <w:b/>
          <w:i/>
          <w:color w:val="034EA2"/>
          <w:spacing w:val="5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забарвлений</w:t>
      </w:r>
      <w:r>
        <w:rPr>
          <w:rFonts w:ascii="Arial" w:hAnsi="Arial"/>
          <w:b/>
          <w:i/>
          <w:color w:val="034EA2"/>
          <w:spacing w:val="6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осад</w:t>
      </w:r>
      <w:r>
        <w:rPr>
          <w:rFonts w:ascii="Arial" w:hAnsi="Arial"/>
          <w:b/>
          <w:i/>
          <w:color w:val="034EA2"/>
          <w:spacing w:val="6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того</w:t>
      </w:r>
      <w:r>
        <w:rPr>
          <w:rFonts w:ascii="Arial" w:hAnsi="Arial"/>
          <w:b/>
          <w:i/>
          <w:color w:val="034EA2"/>
          <w:spacing w:val="6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ж</w:t>
      </w:r>
      <w:r>
        <w:rPr>
          <w:rFonts w:ascii="Arial" w:hAnsi="Arial"/>
          <w:b/>
          <w:i/>
          <w:color w:val="034EA2"/>
          <w:spacing w:val="6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випадку</w:t>
      </w:r>
      <w:r>
        <w:rPr>
          <w:rFonts w:ascii="Arial" w:hAnsi="Arial"/>
          <w:b/>
          <w:i/>
          <w:color w:val="034EA2"/>
          <w:spacing w:val="6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(ПАП;</w:t>
      </w:r>
      <w:r>
        <w:rPr>
          <w:rFonts w:ascii="Arial" w:hAnsi="Arial"/>
          <w:b/>
          <w:i/>
          <w:color w:val="034EA2"/>
          <w:spacing w:val="6"/>
          <w:sz w:val="18"/>
        </w:rPr>
        <w:t xml:space="preserve"> </w:t>
      </w:r>
      <w:r>
        <w:rPr>
          <w:rFonts w:ascii="Symbol" w:hAnsi="Symbol"/>
          <w:color w:val="034EA2"/>
          <w:sz w:val="18"/>
        </w:rPr>
        <w:t></w:t>
      </w:r>
      <w:r>
        <w:rPr>
          <w:color w:val="034EA2"/>
          <w:spacing w:val="1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10)</w:t>
      </w:r>
    </w:p>
    <w:p w:rsidR="00604AFD" w:rsidRDefault="00604AFD" w:rsidP="00604AFD">
      <w:pPr>
        <w:spacing w:before="4" w:line="218" w:lineRule="auto"/>
        <w:ind w:left="425" w:right="923"/>
        <w:jc w:val="center"/>
        <w:rPr>
          <w:rFonts w:ascii="Arial" w:hAnsi="Arial"/>
          <w:b/>
          <w:i/>
          <w:sz w:val="18"/>
        </w:rPr>
      </w:pPr>
      <w:r>
        <w:rPr>
          <w:rFonts w:ascii="Arial" w:hAnsi="Arial"/>
          <w:b/>
          <w:i/>
          <w:color w:val="034EA2"/>
          <w:sz w:val="18"/>
        </w:rPr>
        <w:t>Рисунок</w:t>
      </w:r>
      <w:r>
        <w:rPr>
          <w:rFonts w:ascii="Arial" w:hAnsi="Arial"/>
          <w:b/>
          <w:i/>
          <w:color w:val="034EA2"/>
          <w:spacing w:val="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4.</w:t>
      </w:r>
      <w:r>
        <w:rPr>
          <w:rFonts w:ascii="Arial" w:hAnsi="Arial"/>
          <w:b/>
          <w:i/>
          <w:color w:val="034EA2"/>
          <w:spacing w:val="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Мікрофотографії</w:t>
      </w:r>
      <w:r>
        <w:rPr>
          <w:rFonts w:ascii="Arial" w:hAnsi="Arial"/>
          <w:b/>
          <w:i/>
          <w:color w:val="034EA2"/>
          <w:spacing w:val="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зразка</w:t>
      </w:r>
      <w:r>
        <w:rPr>
          <w:rFonts w:ascii="Arial" w:hAnsi="Arial"/>
          <w:b/>
          <w:i/>
          <w:color w:val="034EA2"/>
          <w:spacing w:val="2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сечі</w:t>
      </w:r>
      <w:r>
        <w:rPr>
          <w:rFonts w:ascii="Arial" w:hAnsi="Arial"/>
          <w:b/>
          <w:i/>
          <w:color w:val="034EA2"/>
          <w:spacing w:val="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з</w:t>
      </w:r>
      <w:r>
        <w:rPr>
          <w:rFonts w:ascii="Arial" w:hAnsi="Arial"/>
          <w:b/>
          <w:i/>
          <w:color w:val="034EA2"/>
          <w:spacing w:val="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виявленими</w:t>
      </w:r>
      <w:r>
        <w:rPr>
          <w:rFonts w:ascii="Arial" w:hAnsi="Arial"/>
          <w:b/>
          <w:i/>
          <w:color w:val="034EA2"/>
          <w:spacing w:val="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паразитами</w:t>
      </w:r>
      <w:r>
        <w:rPr>
          <w:rFonts w:ascii="Arial" w:hAnsi="Arial"/>
          <w:b/>
          <w:i/>
          <w:color w:val="034EA2"/>
          <w:spacing w:val="2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(жовті</w:t>
      </w:r>
      <w:r>
        <w:rPr>
          <w:rFonts w:ascii="Arial" w:hAnsi="Arial"/>
          <w:b/>
          <w:i/>
          <w:color w:val="034EA2"/>
          <w:spacing w:val="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овальні</w:t>
      </w:r>
      <w:r>
        <w:rPr>
          <w:rFonts w:ascii="Arial" w:hAnsi="Arial"/>
          <w:b/>
          <w:i/>
          <w:color w:val="034EA2"/>
          <w:spacing w:val="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об’єкти</w:t>
      </w:r>
      <w:r>
        <w:rPr>
          <w:rFonts w:ascii="Arial" w:hAnsi="Arial"/>
          <w:b/>
          <w:i/>
          <w:color w:val="034EA2"/>
          <w:spacing w:val="2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посередині</w:t>
      </w:r>
      <w:r>
        <w:rPr>
          <w:rFonts w:ascii="Arial" w:hAnsi="Arial"/>
          <w:b/>
          <w:i/>
          <w:color w:val="034EA2"/>
          <w:spacing w:val="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кожного</w:t>
      </w:r>
      <w:r>
        <w:rPr>
          <w:rFonts w:ascii="Arial" w:hAnsi="Arial"/>
          <w:b/>
          <w:i/>
          <w:color w:val="034EA2"/>
          <w:spacing w:val="8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зображення).</w:t>
      </w:r>
      <w:r>
        <w:rPr>
          <w:rFonts w:ascii="Arial" w:hAnsi="Arial"/>
          <w:b/>
          <w:i/>
          <w:color w:val="034EA2"/>
          <w:spacing w:val="8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Верхні</w:t>
      </w:r>
      <w:r>
        <w:rPr>
          <w:rFonts w:ascii="Arial" w:hAnsi="Arial"/>
          <w:b/>
          <w:i/>
          <w:color w:val="034EA2"/>
          <w:spacing w:val="9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фотографії</w:t>
      </w:r>
      <w:r>
        <w:rPr>
          <w:rFonts w:ascii="Arial" w:hAnsi="Arial"/>
          <w:b/>
          <w:i/>
          <w:color w:val="034EA2"/>
          <w:spacing w:val="8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мають</w:t>
      </w:r>
      <w:r>
        <w:rPr>
          <w:rFonts w:ascii="Arial" w:hAnsi="Arial"/>
          <w:b/>
          <w:i/>
          <w:color w:val="034EA2"/>
          <w:spacing w:val="9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збільшення</w:t>
      </w:r>
      <w:r>
        <w:rPr>
          <w:rFonts w:ascii="Arial" w:hAnsi="Arial"/>
          <w:b/>
          <w:i/>
          <w:color w:val="034EA2"/>
          <w:spacing w:val="8"/>
          <w:sz w:val="18"/>
        </w:rPr>
        <w:t xml:space="preserve"> </w:t>
      </w:r>
      <w:r>
        <w:rPr>
          <w:rFonts w:ascii="Symbol" w:hAnsi="Symbol"/>
          <w:color w:val="034EA2"/>
          <w:sz w:val="18"/>
        </w:rPr>
        <w:t></w:t>
      </w:r>
      <w:r>
        <w:rPr>
          <w:color w:val="034EA2"/>
          <w:spacing w:val="14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20,</w:t>
      </w:r>
      <w:r>
        <w:rPr>
          <w:rFonts w:ascii="Arial" w:hAnsi="Arial"/>
          <w:b/>
          <w:i/>
          <w:color w:val="034EA2"/>
          <w:spacing w:val="8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нижні</w:t>
      </w:r>
      <w:r>
        <w:rPr>
          <w:rFonts w:ascii="Arial" w:hAnsi="Arial"/>
          <w:b/>
          <w:i/>
          <w:color w:val="034EA2"/>
          <w:spacing w:val="8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—</w:t>
      </w:r>
      <w:r>
        <w:rPr>
          <w:rFonts w:ascii="Arial" w:hAnsi="Arial"/>
          <w:b/>
          <w:i/>
          <w:color w:val="034EA2"/>
          <w:spacing w:val="9"/>
          <w:sz w:val="18"/>
        </w:rPr>
        <w:t xml:space="preserve"> </w:t>
      </w:r>
      <w:r>
        <w:rPr>
          <w:rFonts w:ascii="Symbol" w:hAnsi="Symbol"/>
          <w:color w:val="034EA2"/>
          <w:sz w:val="18"/>
        </w:rPr>
        <w:t></w:t>
      </w:r>
      <w:r>
        <w:rPr>
          <w:color w:val="034EA2"/>
          <w:spacing w:val="13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40.</w:t>
      </w:r>
      <w:r>
        <w:rPr>
          <w:rFonts w:ascii="Arial" w:hAnsi="Arial"/>
          <w:b/>
          <w:i/>
          <w:color w:val="034EA2"/>
          <w:spacing w:val="9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Кожна</w:t>
      </w:r>
      <w:r>
        <w:rPr>
          <w:rFonts w:ascii="Arial" w:hAnsi="Arial"/>
          <w:b/>
          <w:i/>
          <w:color w:val="034EA2"/>
          <w:spacing w:val="8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шкала</w:t>
      </w:r>
      <w:r>
        <w:rPr>
          <w:rFonts w:ascii="Arial" w:hAnsi="Arial"/>
          <w:b/>
          <w:i/>
          <w:color w:val="034EA2"/>
          <w:spacing w:val="9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20</w:t>
      </w:r>
      <w:r>
        <w:rPr>
          <w:rFonts w:ascii="Arial" w:hAnsi="Arial"/>
          <w:b/>
          <w:i/>
          <w:color w:val="034EA2"/>
          <w:spacing w:val="8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μм</w:t>
      </w:r>
      <w:r>
        <w:rPr>
          <w:rFonts w:ascii="Arial" w:hAnsi="Arial"/>
          <w:b/>
          <w:i/>
          <w:color w:val="034EA2"/>
          <w:spacing w:val="8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[6]</w:t>
      </w:r>
    </w:p>
    <w:p w:rsidR="00604AFD" w:rsidRDefault="00604AFD" w:rsidP="00604AFD">
      <w:pPr>
        <w:spacing w:line="218" w:lineRule="auto"/>
        <w:jc w:val="center"/>
        <w:rPr>
          <w:rFonts w:ascii="Arial" w:hAnsi="Arial"/>
          <w:sz w:val="18"/>
        </w:rPr>
        <w:sectPr w:rsidR="00604AFD">
          <w:footerReference w:type="even" r:id="rId19"/>
          <w:footerReference w:type="default" r:id="rId20"/>
          <w:pgSz w:w="11460" w:h="16840"/>
          <w:pgMar w:top="1100" w:right="0" w:bottom="1160" w:left="500" w:header="809" w:footer="965" w:gutter="0"/>
          <w:pgNumType w:start="72"/>
          <w:cols w:space="720"/>
        </w:sectPr>
      </w:pPr>
    </w:p>
    <w:p w:rsidR="00604AFD" w:rsidRDefault="00604AFD" w:rsidP="00604AFD">
      <w:pPr>
        <w:pStyle w:val="a3"/>
        <w:spacing w:before="3"/>
        <w:rPr>
          <w:rFonts w:ascii="Arial"/>
          <w:b/>
          <w:i/>
          <w:sz w:val="28"/>
        </w:rPr>
      </w:pPr>
    </w:p>
    <w:p w:rsidR="00604AFD" w:rsidRDefault="00604AFD" w:rsidP="00604AFD">
      <w:pPr>
        <w:pStyle w:val="Heading6"/>
        <w:tabs>
          <w:tab w:val="left" w:pos="5359"/>
        </w:tabs>
        <w:ind w:left="370"/>
        <w:rPr>
          <w:rFonts w:ascii="Arial"/>
        </w:rPr>
      </w:pPr>
      <w:r w:rsidRPr="007126C7">
        <w:rPr>
          <w:rFonts w:ascii="Arial"/>
        </w:rPr>
      </w:r>
      <w:r>
        <w:rPr>
          <w:rFonts w:ascii="Arial"/>
        </w:rPr>
        <w:pict>
          <v:group id="_x0000_s1032" style="width:236.2pt;height:178.6pt;mso-position-horizontal-relative:char;mso-position-vertical-relative:line" coordsize="4724,3572">
            <v:shape id="_x0000_s1033" type="#_x0000_t75" style="position:absolute;left:10;top:10;width:4704;height:3552">
              <v:imagedata r:id="rId21" o:title=""/>
            </v:shape>
            <v:rect id="_x0000_s1034" style="position:absolute;left:10;top:10;width:4704;height:3552" filled="f" strokecolor="#034ea2" strokeweight="1pt"/>
            <w10:wrap type="none"/>
            <w10:anchorlock/>
          </v:group>
        </w:pict>
      </w:r>
      <w:r>
        <w:rPr>
          <w:rFonts w:ascii="Arial"/>
        </w:rPr>
        <w:tab/>
      </w:r>
      <w:r w:rsidRPr="007126C7">
        <w:rPr>
          <w:rFonts w:ascii="Arial"/>
        </w:rPr>
      </w:r>
      <w:r>
        <w:rPr>
          <w:rFonts w:ascii="Arial"/>
        </w:rPr>
        <w:pict>
          <v:group id="_x0000_s1029" style="width:236.2pt;height:178.6pt;mso-position-horizontal-relative:char;mso-position-vertical-relative:line" coordsize="4724,3572">
            <v:shape id="_x0000_s1030" type="#_x0000_t75" style="position:absolute;left:10;top:10;width:4704;height:3552">
              <v:imagedata r:id="rId22" o:title=""/>
            </v:shape>
            <v:rect id="_x0000_s1031" style="position:absolute;left:10;top:10;width:4704;height:3552" filled="f" strokecolor="#034ea2" strokeweight="1pt"/>
            <w10:wrap type="none"/>
            <w10:anchorlock/>
          </v:group>
        </w:pict>
      </w:r>
    </w:p>
    <w:p w:rsidR="00604AFD" w:rsidRDefault="00604AFD" w:rsidP="00604AFD">
      <w:pPr>
        <w:rPr>
          <w:rFonts w:ascii="Arial"/>
        </w:rPr>
        <w:sectPr w:rsidR="00604AFD">
          <w:pgSz w:w="11460" w:h="16840"/>
          <w:pgMar w:top="1100" w:right="0" w:bottom="1160" w:left="500" w:header="809" w:footer="969" w:gutter="0"/>
          <w:cols w:space="720"/>
        </w:sectPr>
      </w:pPr>
    </w:p>
    <w:p w:rsidR="00604AFD" w:rsidRDefault="00604AFD" w:rsidP="00604AFD">
      <w:pPr>
        <w:spacing w:line="232" w:lineRule="auto"/>
        <w:ind w:left="472" w:firstLine="277"/>
        <w:rPr>
          <w:rFonts w:ascii="Arial" w:hAnsi="Arial"/>
          <w:b/>
          <w:i/>
          <w:sz w:val="18"/>
        </w:rPr>
      </w:pPr>
      <w:r>
        <w:rPr>
          <w:rFonts w:ascii="Arial" w:hAnsi="Arial"/>
          <w:b/>
          <w:i/>
          <w:color w:val="034EA2"/>
          <w:sz w:val="18"/>
        </w:rPr>
        <w:lastRenderedPageBreak/>
        <w:t>Рисунок 5. Персистенція гострика на шкірі</w:t>
      </w:r>
      <w:r>
        <w:rPr>
          <w:rFonts w:ascii="Arial" w:hAnsi="Arial"/>
          <w:b/>
          <w:i/>
          <w:color w:val="034EA2"/>
          <w:spacing w:val="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періанальної</w:t>
      </w:r>
      <w:r>
        <w:rPr>
          <w:rFonts w:ascii="Arial" w:hAnsi="Arial"/>
          <w:b/>
          <w:i/>
          <w:color w:val="034EA2"/>
          <w:spacing w:val="9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ділянки</w:t>
      </w:r>
      <w:r>
        <w:rPr>
          <w:rFonts w:ascii="Arial" w:hAnsi="Arial"/>
          <w:b/>
          <w:i/>
          <w:color w:val="034EA2"/>
          <w:spacing w:val="10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при</w:t>
      </w:r>
      <w:r>
        <w:rPr>
          <w:rFonts w:ascii="Arial" w:hAnsi="Arial"/>
          <w:b/>
          <w:i/>
          <w:color w:val="034EA2"/>
          <w:spacing w:val="10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гінекологічному</w:t>
      </w:r>
      <w:r>
        <w:rPr>
          <w:rFonts w:ascii="Arial" w:hAnsi="Arial"/>
          <w:b/>
          <w:i/>
          <w:color w:val="034EA2"/>
          <w:spacing w:val="10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огляді</w:t>
      </w:r>
    </w:p>
    <w:p w:rsidR="00604AFD" w:rsidRDefault="00604AFD" w:rsidP="00604AFD">
      <w:pPr>
        <w:spacing w:line="232" w:lineRule="auto"/>
        <w:ind w:left="1209" w:right="880" w:hanging="737"/>
        <w:rPr>
          <w:rFonts w:ascii="Arial" w:hAnsi="Arial"/>
          <w:b/>
          <w:i/>
          <w:sz w:val="18"/>
        </w:rPr>
      </w:pPr>
      <w:r>
        <w:br w:type="column"/>
      </w:r>
      <w:r>
        <w:rPr>
          <w:rFonts w:ascii="Arial" w:hAnsi="Arial"/>
          <w:b/>
          <w:i/>
          <w:color w:val="034EA2"/>
          <w:w w:val="95"/>
          <w:sz w:val="18"/>
        </w:rPr>
        <w:lastRenderedPageBreak/>
        <w:t>Рисунок</w:t>
      </w:r>
      <w:r>
        <w:rPr>
          <w:rFonts w:ascii="Arial" w:hAnsi="Arial"/>
          <w:b/>
          <w:i/>
          <w:color w:val="034EA2"/>
          <w:spacing w:val="13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6.</w:t>
      </w:r>
      <w:r>
        <w:rPr>
          <w:rFonts w:ascii="Arial" w:hAnsi="Arial"/>
          <w:b/>
          <w:i/>
          <w:color w:val="034EA2"/>
          <w:spacing w:val="14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Наявність</w:t>
      </w:r>
      <w:r>
        <w:rPr>
          <w:rFonts w:ascii="Arial" w:hAnsi="Arial"/>
          <w:b/>
          <w:i/>
          <w:color w:val="034EA2"/>
          <w:spacing w:val="14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гострика</w:t>
      </w:r>
      <w:r>
        <w:rPr>
          <w:rFonts w:ascii="Arial" w:hAnsi="Arial"/>
          <w:b/>
          <w:i/>
          <w:color w:val="034EA2"/>
          <w:spacing w:val="14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на</w:t>
      </w:r>
      <w:r>
        <w:rPr>
          <w:rFonts w:ascii="Arial" w:hAnsi="Arial"/>
          <w:b/>
          <w:i/>
          <w:color w:val="034EA2"/>
          <w:spacing w:val="14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шийці</w:t>
      </w:r>
      <w:r>
        <w:rPr>
          <w:rFonts w:ascii="Arial" w:hAnsi="Arial"/>
          <w:b/>
          <w:i/>
          <w:color w:val="034EA2"/>
          <w:spacing w:val="13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w w:val="95"/>
          <w:sz w:val="18"/>
        </w:rPr>
        <w:t>матки</w:t>
      </w:r>
      <w:r>
        <w:rPr>
          <w:rFonts w:ascii="Arial" w:hAnsi="Arial"/>
          <w:b/>
          <w:i/>
          <w:color w:val="034EA2"/>
          <w:spacing w:val="-44"/>
          <w:w w:val="95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під</w:t>
      </w:r>
      <w:r>
        <w:rPr>
          <w:rFonts w:ascii="Arial" w:hAnsi="Arial"/>
          <w:b/>
          <w:i/>
          <w:color w:val="034EA2"/>
          <w:spacing w:val="-9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час</w:t>
      </w:r>
      <w:r>
        <w:rPr>
          <w:rFonts w:ascii="Arial" w:hAnsi="Arial"/>
          <w:b/>
          <w:i/>
          <w:color w:val="034EA2"/>
          <w:spacing w:val="-8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гінекологічного</w:t>
      </w:r>
      <w:r>
        <w:rPr>
          <w:rFonts w:ascii="Arial" w:hAnsi="Arial"/>
          <w:b/>
          <w:i/>
          <w:color w:val="034EA2"/>
          <w:spacing w:val="-8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огляду</w:t>
      </w:r>
    </w:p>
    <w:p w:rsidR="00604AFD" w:rsidRDefault="00604AFD" w:rsidP="00604AFD">
      <w:pPr>
        <w:spacing w:line="232" w:lineRule="auto"/>
        <w:rPr>
          <w:rFonts w:ascii="Arial" w:hAnsi="Arial"/>
          <w:sz w:val="18"/>
        </w:rPr>
        <w:sectPr w:rsidR="00604AFD">
          <w:type w:val="continuous"/>
          <w:pgSz w:w="11460" w:h="16840"/>
          <w:pgMar w:top="1580" w:right="0" w:bottom="280" w:left="500" w:header="720" w:footer="720" w:gutter="0"/>
          <w:cols w:num="2" w:space="720" w:equalWidth="0">
            <w:col w:w="5031" w:space="75"/>
            <w:col w:w="5854"/>
          </w:cols>
        </w:sectPr>
      </w:pPr>
    </w:p>
    <w:p w:rsidR="00604AFD" w:rsidRDefault="00604AFD" w:rsidP="00604AFD">
      <w:pPr>
        <w:pStyle w:val="a3"/>
        <w:spacing w:before="7"/>
        <w:rPr>
          <w:rFonts w:ascii="Arial"/>
          <w:b/>
          <w:i/>
          <w:sz w:val="12"/>
        </w:rPr>
      </w:pPr>
    </w:p>
    <w:p w:rsidR="00604AFD" w:rsidRDefault="00604AFD" w:rsidP="00604AFD">
      <w:pPr>
        <w:pStyle w:val="a3"/>
        <w:ind w:left="367"/>
        <w:rPr>
          <w:rFonts w:ascii="Arial"/>
          <w:sz w:val="20"/>
        </w:rPr>
      </w:pPr>
      <w:r w:rsidRPr="007126C7">
        <w:rPr>
          <w:rFonts w:ascii="Arial"/>
          <w:sz w:val="20"/>
        </w:rPr>
      </w:r>
      <w:r>
        <w:rPr>
          <w:rFonts w:ascii="Arial"/>
          <w:sz w:val="20"/>
        </w:rPr>
        <w:pict>
          <v:group id="_x0000_s1026" style="width:485.8pt;height:204.05pt;mso-position-horizontal-relative:char;mso-position-vertical-relative:line" coordsize="9716,4081">
            <v:shape id="_x0000_s1027" type="#_x0000_t75" style="position:absolute;left:10;top:10;width:9696;height:4061">
              <v:imagedata r:id="rId23" o:title=""/>
            </v:shape>
            <v:rect id="_x0000_s1028" style="position:absolute;left:10;top:10;width:9696;height:4061" filled="f" strokecolor="#034ea2" strokeweight="1pt"/>
            <w10:wrap type="none"/>
            <w10:anchorlock/>
          </v:group>
        </w:pict>
      </w:r>
    </w:p>
    <w:p w:rsidR="00604AFD" w:rsidRDefault="00604AFD" w:rsidP="00604AFD">
      <w:pPr>
        <w:spacing w:line="232" w:lineRule="auto"/>
        <w:ind w:left="3302" w:right="2411" w:hanging="1390"/>
        <w:rPr>
          <w:rFonts w:ascii="Arial" w:hAnsi="Arial"/>
          <w:b/>
          <w:i/>
          <w:sz w:val="18"/>
        </w:rPr>
      </w:pPr>
      <w:r>
        <w:rPr>
          <w:rFonts w:ascii="Arial" w:hAnsi="Arial"/>
          <w:b/>
          <w:i/>
          <w:color w:val="034EA2"/>
          <w:sz w:val="18"/>
        </w:rPr>
        <w:t>Рисунок</w:t>
      </w:r>
      <w:r>
        <w:rPr>
          <w:rFonts w:ascii="Arial" w:hAnsi="Arial"/>
          <w:b/>
          <w:i/>
          <w:color w:val="034EA2"/>
          <w:spacing w:val="23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7.</w:t>
      </w:r>
      <w:r>
        <w:rPr>
          <w:rFonts w:ascii="Arial" w:hAnsi="Arial"/>
          <w:b/>
          <w:i/>
          <w:color w:val="034EA2"/>
          <w:spacing w:val="23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Наслідки</w:t>
      </w:r>
      <w:r>
        <w:rPr>
          <w:rFonts w:ascii="Arial" w:hAnsi="Arial"/>
          <w:b/>
          <w:i/>
          <w:color w:val="034EA2"/>
          <w:spacing w:val="23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розчухування</w:t>
      </w:r>
      <w:r>
        <w:rPr>
          <w:rFonts w:ascii="Arial" w:hAnsi="Arial"/>
          <w:b/>
          <w:i/>
          <w:color w:val="034EA2"/>
          <w:spacing w:val="23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й</w:t>
      </w:r>
      <w:r>
        <w:rPr>
          <w:rFonts w:ascii="Arial" w:hAnsi="Arial"/>
          <w:b/>
          <w:i/>
          <w:color w:val="034EA2"/>
          <w:spacing w:val="23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подразнення</w:t>
      </w:r>
      <w:r>
        <w:rPr>
          <w:rFonts w:ascii="Arial" w:hAnsi="Arial"/>
          <w:b/>
          <w:i/>
          <w:color w:val="034EA2"/>
          <w:spacing w:val="23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періанальної</w:t>
      </w:r>
      <w:r>
        <w:rPr>
          <w:rFonts w:ascii="Arial" w:hAnsi="Arial"/>
          <w:b/>
          <w:i/>
          <w:color w:val="034EA2"/>
          <w:spacing w:val="23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ділянки</w:t>
      </w:r>
      <w:r>
        <w:rPr>
          <w:rFonts w:ascii="Arial" w:hAnsi="Arial"/>
          <w:b/>
          <w:i/>
          <w:color w:val="034EA2"/>
          <w:spacing w:val="1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і</w:t>
      </w:r>
      <w:r>
        <w:rPr>
          <w:rFonts w:ascii="Arial" w:hAnsi="Arial"/>
          <w:b/>
          <w:i/>
          <w:color w:val="034EA2"/>
          <w:spacing w:val="-9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вульви</w:t>
      </w:r>
      <w:r>
        <w:rPr>
          <w:rFonts w:ascii="Arial" w:hAnsi="Arial"/>
          <w:b/>
          <w:i/>
          <w:color w:val="034EA2"/>
          <w:spacing w:val="-9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через</w:t>
      </w:r>
      <w:r>
        <w:rPr>
          <w:rFonts w:ascii="Arial" w:hAnsi="Arial"/>
          <w:b/>
          <w:i/>
          <w:color w:val="034EA2"/>
          <w:spacing w:val="-9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персистенцію</w:t>
      </w:r>
      <w:r>
        <w:rPr>
          <w:rFonts w:ascii="Arial" w:hAnsi="Arial"/>
          <w:b/>
          <w:i/>
          <w:color w:val="034EA2"/>
          <w:spacing w:val="-9"/>
          <w:sz w:val="18"/>
        </w:rPr>
        <w:t xml:space="preserve"> </w:t>
      </w:r>
      <w:r>
        <w:rPr>
          <w:rFonts w:ascii="Arial" w:hAnsi="Arial"/>
          <w:b/>
          <w:i/>
          <w:color w:val="034EA2"/>
          <w:sz w:val="18"/>
        </w:rPr>
        <w:t>ентеробіозу</w:t>
      </w:r>
    </w:p>
    <w:p w:rsidR="00604AFD" w:rsidRDefault="00604AFD" w:rsidP="00604AFD">
      <w:pPr>
        <w:pStyle w:val="a3"/>
        <w:spacing w:before="8"/>
        <w:rPr>
          <w:rFonts w:ascii="Arial"/>
          <w:b/>
          <w:i/>
          <w:sz w:val="20"/>
        </w:rPr>
      </w:pPr>
    </w:p>
    <w:p w:rsidR="00604AFD" w:rsidRDefault="00604AFD" w:rsidP="00604AFD">
      <w:pPr>
        <w:rPr>
          <w:rFonts w:ascii="Arial"/>
          <w:sz w:val="20"/>
        </w:rPr>
        <w:sectPr w:rsidR="00604AFD">
          <w:type w:val="continuous"/>
          <w:pgSz w:w="11460" w:h="16840"/>
          <w:pgMar w:top="1580" w:right="0" w:bottom="280" w:left="500" w:header="720" w:footer="720" w:gutter="0"/>
          <w:cols w:space="720"/>
        </w:sectPr>
      </w:pPr>
    </w:p>
    <w:p w:rsidR="00604AFD" w:rsidRDefault="00604AFD" w:rsidP="00604AFD">
      <w:pPr>
        <w:pStyle w:val="a3"/>
        <w:spacing w:before="92" w:line="252" w:lineRule="auto"/>
        <w:ind w:left="378" w:firstLine="283"/>
        <w:jc w:val="both"/>
      </w:pPr>
      <w:r>
        <w:rPr>
          <w:color w:val="231F20"/>
          <w:w w:val="105"/>
        </w:rPr>
        <w:lastRenderedPageBreak/>
        <w:t>Прояви алергічного кольпіту і вульвіту часто ана-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10"/>
        </w:rPr>
        <w:t>логічні проявам рецидивного подразнення (казеозні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виділення, печія, почервоніння), тому доцільно для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05"/>
        </w:rPr>
        <w:t>уточнення діагнозу враховувати паразитарні інвазії як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10"/>
        </w:rPr>
        <w:t>їх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можливий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чинник.</w:t>
      </w:r>
    </w:p>
    <w:p w:rsidR="00604AFD" w:rsidRDefault="00604AFD" w:rsidP="00604AFD">
      <w:pPr>
        <w:spacing w:before="170"/>
        <w:ind w:left="378"/>
        <w:rPr>
          <w:rFonts w:ascii="Tahoma" w:hAnsi="Tahoma"/>
          <w:b/>
          <w:sz w:val="24"/>
        </w:rPr>
      </w:pPr>
      <w:r>
        <w:rPr>
          <w:rFonts w:ascii="Tahoma" w:hAnsi="Tahoma"/>
          <w:b/>
          <w:color w:val="034EA2"/>
          <w:sz w:val="24"/>
        </w:rPr>
        <w:t>Обговорення</w:t>
      </w:r>
    </w:p>
    <w:p w:rsidR="00604AFD" w:rsidRDefault="00604AFD" w:rsidP="00604AFD">
      <w:pPr>
        <w:pStyle w:val="a3"/>
        <w:spacing w:before="3" w:line="252" w:lineRule="auto"/>
        <w:ind w:left="378" w:firstLine="283"/>
        <w:jc w:val="both"/>
      </w:pPr>
      <w:r>
        <w:rPr>
          <w:color w:val="231F20"/>
          <w:w w:val="105"/>
        </w:rPr>
        <w:t>Гострики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переважно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паразитують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у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дистальному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відділі тонкої кишки, сліпій кишці та проксимальному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відділі товстої кишки. Самки гостриків опускаються в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пряму кишку, активно виходять назовні через аналь-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ний отвір, відкладають яйця на періанальні складки і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гинуть.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Одна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самка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гостриків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може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відкласти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до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17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000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яєць.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Яйця,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відкладені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самками  гостриків,  дозріва-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ють за 4–6 годин і стають інвазивними. Вони можуть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з’являтися на нижній білизні, накопичуватися під ніг-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тями під час розчісування і при порушенні гігієнічних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правил забруднюють навколишні предмети, іграшки,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посуд, продукти харчування. Яйця гостриків відносно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стійкі в навколишньому середовищі й зберігають інва-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зивність</w:t>
      </w:r>
      <w:r>
        <w:rPr>
          <w:color w:val="231F20"/>
          <w:spacing w:val="12"/>
          <w:w w:val="105"/>
        </w:rPr>
        <w:t xml:space="preserve"> </w:t>
      </w:r>
      <w:r>
        <w:rPr>
          <w:color w:val="231F20"/>
          <w:w w:val="105"/>
        </w:rPr>
        <w:t>до</w:t>
      </w:r>
      <w:r>
        <w:rPr>
          <w:color w:val="231F20"/>
          <w:spacing w:val="12"/>
          <w:w w:val="105"/>
        </w:rPr>
        <w:t xml:space="preserve"> </w:t>
      </w:r>
      <w:r>
        <w:rPr>
          <w:color w:val="231F20"/>
          <w:w w:val="105"/>
        </w:rPr>
        <w:t>2–4</w:t>
      </w:r>
      <w:r>
        <w:rPr>
          <w:color w:val="231F20"/>
          <w:spacing w:val="12"/>
          <w:w w:val="105"/>
        </w:rPr>
        <w:t xml:space="preserve"> </w:t>
      </w:r>
      <w:r>
        <w:rPr>
          <w:color w:val="231F20"/>
          <w:w w:val="105"/>
        </w:rPr>
        <w:t>тижнів.</w:t>
      </w:r>
      <w:r>
        <w:rPr>
          <w:color w:val="231F20"/>
          <w:spacing w:val="13"/>
          <w:w w:val="105"/>
        </w:rPr>
        <w:t xml:space="preserve"> </w:t>
      </w:r>
      <w:r>
        <w:rPr>
          <w:color w:val="231F20"/>
          <w:w w:val="105"/>
        </w:rPr>
        <w:t>Загальна</w:t>
      </w:r>
      <w:r>
        <w:rPr>
          <w:color w:val="231F20"/>
          <w:spacing w:val="12"/>
          <w:w w:val="105"/>
        </w:rPr>
        <w:t xml:space="preserve"> </w:t>
      </w:r>
      <w:r>
        <w:rPr>
          <w:color w:val="231F20"/>
          <w:w w:val="105"/>
        </w:rPr>
        <w:t>тривалість</w:t>
      </w:r>
      <w:r>
        <w:rPr>
          <w:color w:val="231F20"/>
          <w:spacing w:val="12"/>
          <w:w w:val="105"/>
        </w:rPr>
        <w:t xml:space="preserve"> </w:t>
      </w:r>
      <w:r>
        <w:rPr>
          <w:color w:val="231F20"/>
          <w:w w:val="105"/>
        </w:rPr>
        <w:t>життя</w:t>
      </w:r>
      <w:r>
        <w:rPr>
          <w:color w:val="231F20"/>
          <w:spacing w:val="13"/>
          <w:w w:val="105"/>
        </w:rPr>
        <w:t xml:space="preserve"> </w:t>
      </w:r>
      <w:r>
        <w:rPr>
          <w:color w:val="231F20"/>
          <w:w w:val="105"/>
        </w:rPr>
        <w:t>го-</w:t>
      </w:r>
    </w:p>
    <w:p w:rsidR="00604AFD" w:rsidRDefault="00604AFD" w:rsidP="00604AFD">
      <w:pPr>
        <w:pStyle w:val="a3"/>
        <w:spacing w:before="91" w:line="252" w:lineRule="auto"/>
        <w:ind w:left="243" w:right="876"/>
        <w:jc w:val="both"/>
      </w:pPr>
      <w:r>
        <w:br w:type="column"/>
      </w:r>
      <w:r>
        <w:rPr>
          <w:color w:val="231F20"/>
          <w:w w:val="105"/>
        </w:rPr>
        <w:lastRenderedPageBreak/>
        <w:t>стриків з моменту зараження до виходу статевозрілих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самок для відкладання яєць становить 1–2 місяці, але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через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часті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перезараження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ентеробіоз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може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тривати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до-</w:t>
      </w:r>
      <w:r>
        <w:rPr>
          <w:color w:val="231F20"/>
          <w:spacing w:val="-48"/>
          <w:w w:val="105"/>
        </w:rPr>
        <w:t xml:space="preserve"> </w:t>
      </w:r>
      <w:r>
        <w:rPr>
          <w:color w:val="231F20"/>
          <w:w w:val="105"/>
        </w:rPr>
        <w:t>вгі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роки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[17].</w:t>
      </w:r>
    </w:p>
    <w:p w:rsidR="00604AFD" w:rsidRDefault="00604AFD" w:rsidP="00604AFD">
      <w:pPr>
        <w:pStyle w:val="a3"/>
        <w:spacing w:before="3" w:line="252" w:lineRule="auto"/>
        <w:ind w:left="243" w:right="876" w:firstLine="283"/>
        <w:jc w:val="both"/>
      </w:pPr>
      <w:r>
        <w:rPr>
          <w:color w:val="231F20"/>
          <w:w w:val="110"/>
        </w:rPr>
        <w:t>Основним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механізмом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зараження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є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фекально-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05"/>
        </w:rPr>
        <w:t>оральний шлях передачі, провідний шлях передачі —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10"/>
        </w:rPr>
        <w:t>контактно-побутовий, при цьому руки, забруднені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яйцями гельмінтів, є основним фактором передачі.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05"/>
        </w:rPr>
        <w:t>Цьому сприяє недотримання санітарних норм з миття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рук, урбанізація суспільства, вуличне харчування, ку-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10"/>
        </w:rPr>
        <w:t>півля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spacing w:val="-1"/>
          <w:w w:val="110"/>
        </w:rPr>
        <w:t>продуктів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на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стихійних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ринках,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утримання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тва-</w:t>
      </w:r>
      <w:r>
        <w:rPr>
          <w:color w:val="231F20"/>
          <w:spacing w:val="-50"/>
          <w:w w:val="110"/>
        </w:rPr>
        <w:t xml:space="preserve"> </w:t>
      </w:r>
      <w:r>
        <w:rPr>
          <w:color w:val="231F20"/>
          <w:w w:val="105"/>
        </w:rPr>
        <w:t>рин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вдома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без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належної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гігієни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і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дегельмінтизації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[27].</w:t>
      </w:r>
    </w:p>
    <w:p w:rsidR="00604AFD" w:rsidRDefault="00604AFD" w:rsidP="00604AFD">
      <w:pPr>
        <w:pStyle w:val="a3"/>
        <w:spacing w:before="5" w:line="252" w:lineRule="auto"/>
        <w:ind w:left="243" w:right="876" w:firstLine="283"/>
        <w:jc w:val="both"/>
      </w:pPr>
      <w:r>
        <w:rPr>
          <w:color w:val="231F20"/>
          <w:w w:val="105"/>
        </w:rPr>
        <w:t>Негативний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вплив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ентеробіозу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на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репродуктивну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систему в жінок активно обговорюється у світовій лі-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тературі. Це ентеробіоз труб, яєчників, виявлення па-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разитів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spacing w:val="-1"/>
          <w:w w:val="105"/>
        </w:rPr>
        <w:t>в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spacing w:val="-1"/>
          <w:w w:val="105"/>
        </w:rPr>
        <w:t>ендометрії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і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цитологічних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мазках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[9,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18,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22,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24,</w:t>
      </w:r>
    </w:p>
    <w:p w:rsidR="00604AFD" w:rsidRDefault="00604AFD" w:rsidP="00604AFD">
      <w:pPr>
        <w:pStyle w:val="a3"/>
        <w:spacing w:before="2"/>
        <w:ind w:left="243"/>
        <w:jc w:val="both"/>
      </w:pPr>
      <w:r>
        <w:rPr>
          <w:color w:val="231F20"/>
          <w:w w:val="105"/>
        </w:rPr>
        <w:t>26,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29,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31,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32,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41].</w:t>
      </w:r>
    </w:p>
    <w:p w:rsidR="00604AFD" w:rsidRDefault="00604AFD" w:rsidP="00604AFD">
      <w:pPr>
        <w:pStyle w:val="a3"/>
        <w:spacing w:before="11" w:line="252" w:lineRule="auto"/>
        <w:ind w:left="243" w:right="876" w:firstLine="283"/>
        <w:jc w:val="both"/>
      </w:pPr>
      <w:r>
        <w:rPr>
          <w:color w:val="231F20"/>
          <w:w w:val="105"/>
        </w:rPr>
        <w:t>Складність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діагностики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ентеробіозу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обумовлена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су-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купністю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факторів:</w:t>
      </w:r>
    </w:p>
    <w:p w:rsidR="00604AFD" w:rsidRDefault="00604AFD" w:rsidP="00604AFD">
      <w:pPr>
        <w:pStyle w:val="a7"/>
        <w:numPr>
          <w:ilvl w:val="0"/>
          <w:numId w:val="9"/>
        </w:numPr>
        <w:tabs>
          <w:tab w:val="left" w:pos="772"/>
        </w:tabs>
        <w:spacing w:before="2" w:line="252" w:lineRule="auto"/>
        <w:ind w:firstLine="283"/>
        <w:rPr>
          <w:sz w:val="19"/>
        </w:rPr>
      </w:pPr>
      <w:r>
        <w:rPr>
          <w:color w:val="231F20"/>
          <w:w w:val="105"/>
          <w:sz w:val="19"/>
        </w:rPr>
        <w:t>низька поінформованість урологів і гінекологів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про</w:t>
      </w:r>
      <w:r>
        <w:rPr>
          <w:color w:val="231F20"/>
          <w:spacing w:val="-10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агресивний</w:t>
      </w:r>
      <w:r>
        <w:rPr>
          <w:color w:val="231F20"/>
          <w:spacing w:val="-10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вплив</w:t>
      </w:r>
      <w:r>
        <w:rPr>
          <w:color w:val="231F20"/>
          <w:spacing w:val="-10"/>
          <w:w w:val="105"/>
          <w:sz w:val="19"/>
        </w:rPr>
        <w:t xml:space="preserve"> </w:t>
      </w:r>
      <w:r>
        <w:rPr>
          <w:i/>
          <w:color w:val="231F20"/>
          <w:w w:val="105"/>
          <w:sz w:val="19"/>
        </w:rPr>
        <w:t>Enterobius</w:t>
      </w:r>
      <w:r>
        <w:rPr>
          <w:i/>
          <w:color w:val="231F20"/>
          <w:spacing w:val="-10"/>
          <w:w w:val="105"/>
          <w:sz w:val="19"/>
        </w:rPr>
        <w:t xml:space="preserve"> </w:t>
      </w:r>
      <w:r>
        <w:rPr>
          <w:i/>
          <w:color w:val="231F20"/>
          <w:w w:val="105"/>
          <w:sz w:val="19"/>
        </w:rPr>
        <w:t>vermicularis</w:t>
      </w:r>
      <w:r>
        <w:rPr>
          <w:color w:val="231F20"/>
          <w:w w:val="105"/>
          <w:sz w:val="19"/>
        </w:rPr>
        <w:t>;</w:t>
      </w:r>
    </w:p>
    <w:p w:rsidR="00604AFD" w:rsidRDefault="00604AFD" w:rsidP="00604AFD">
      <w:pPr>
        <w:spacing w:line="252" w:lineRule="auto"/>
        <w:jc w:val="both"/>
        <w:rPr>
          <w:sz w:val="19"/>
        </w:rPr>
        <w:sectPr w:rsidR="00604AFD">
          <w:type w:val="continuous"/>
          <w:pgSz w:w="11460" w:h="16840"/>
          <w:pgMar w:top="1580" w:right="0" w:bottom="280" w:left="500" w:header="720" w:footer="720" w:gutter="0"/>
          <w:cols w:num="2" w:space="720" w:equalWidth="0">
            <w:col w:w="5085" w:space="40"/>
            <w:col w:w="5835"/>
          </w:cols>
        </w:sectPr>
      </w:pPr>
    </w:p>
    <w:p w:rsidR="00604AFD" w:rsidRDefault="00604AFD" w:rsidP="00604AFD">
      <w:pPr>
        <w:pStyle w:val="a3"/>
        <w:spacing w:before="7"/>
        <w:rPr>
          <w:sz w:val="22"/>
        </w:rPr>
      </w:pPr>
    </w:p>
    <w:p w:rsidR="00604AFD" w:rsidRDefault="00604AFD" w:rsidP="00604AFD">
      <w:pPr>
        <w:sectPr w:rsidR="00604AFD">
          <w:pgSz w:w="11460" w:h="16840"/>
          <w:pgMar w:top="1100" w:right="0" w:bottom="1160" w:left="500" w:header="809" w:footer="965" w:gutter="0"/>
          <w:cols w:space="720"/>
        </w:sectPr>
      </w:pPr>
    </w:p>
    <w:p w:rsidR="00604AFD" w:rsidRDefault="00604AFD" w:rsidP="00604AFD">
      <w:pPr>
        <w:pStyle w:val="a7"/>
        <w:numPr>
          <w:ilvl w:val="1"/>
          <w:numId w:val="9"/>
        </w:numPr>
        <w:tabs>
          <w:tab w:val="left" w:pos="860"/>
        </w:tabs>
        <w:spacing w:before="92" w:line="252" w:lineRule="auto"/>
        <w:ind w:right="1" w:firstLine="283"/>
        <w:rPr>
          <w:sz w:val="19"/>
        </w:rPr>
      </w:pPr>
      <w:r>
        <w:rPr>
          <w:color w:val="231F20"/>
          <w:w w:val="105"/>
          <w:sz w:val="19"/>
        </w:rPr>
        <w:lastRenderedPageBreak/>
        <w:t>небажання</w:t>
      </w:r>
      <w:r>
        <w:rPr>
          <w:color w:val="231F20"/>
          <w:spacing w:val="-22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робити</w:t>
      </w:r>
      <w:r>
        <w:rPr>
          <w:color w:val="231F20"/>
          <w:spacing w:val="-2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опис</w:t>
      </w:r>
      <w:r>
        <w:rPr>
          <w:color w:val="231F20"/>
          <w:spacing w:val="-2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і</w:t>
      </w:r>
      <w:r>
        <w:rPr>
          <w:color w:val="231F20"/>
          <w:spacing w:val="-2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відсутність</w:t>
      </w:r>
      <w:r>
        <w:rPr>
          <w:color w:val="231F20"/>
          <w:spacing w:val="-2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обов’язкових</w:t>
      </w:r>
      <w:r>
        <w:rPr>
          <w:color w:val="231F20"/>
          <w:spacing w:val="-48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протоколів опису яєць глистів у центрифугаті сечі лі-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карями лабораторії, особливо якщо аналіз сечі прово-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диться</w:t>
      </w:r>
      <w:r>
        <w:rPr>
          <w:color w:val="231F20"/>
          <w:spacing w:val="-7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на</w:t>
      </w:r>
      <w:r>
        <w:rPr>
          <w:color w:val="231F20"/>
          <w:spacing w:val="-6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автоматичних</w:t>
      </w:r>
      <w:r>
        <w:rPr>
          <w:color w:val="231F20"/>
          <w:spacing w:val="-6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аналізаторах</w:t>
      </w:r>
      <w:r>
        <w:rPr>
          <w:color w:val="231F20"/>
          <w:spacing w:val="-6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[8,</w:t>
      </w:r>
      <w:r>
        <w:rPr>
          <w:color w:val="231F20"/>
          <w:spacing w:val="-6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19].</w:t>
      </w:r>
    </w:p>
    <w:p w:rsidR="00604AFD" w:rsidRDefault="00604AFD" w:rsidP="00604AFD">
      <w:pPr>
        <w:pStyle w:val="a3"/>
        <w:spacing w:before="3" w:line="252" w:lineRule="auto"/>
        <w:ind w:left="378" w:firstLine="283"/>
        <w:jc w:val="both"/>
      </w:pPr>
      <w:r>
        <w:rPr>
          <w:color w:val="231F20"/>
          <w:w w:val="105"/>
        </w:rPr>
        <w:t>В українських протоколах ми знайшли рекоменда-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ції щодо виявлення паразитів при виразках і абсцесах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зовнішніх</w:t>
      </w:r>
      <w:r>
        <w:rPr>
          <w:color w:val="231F20"/>
          <w:spacing w:val="29"/>
          <w:w w:val="105"/>
        </w:rPr>
        <w:t xml:space="preserve"> </w:t>
      </w:r>
      <w:r>
        <w:rPr>
          <w:color w:val="231F20"/>
          <w:w w:val="105"/>
        </w:rPr>
        <w:t>статевих</w:t>
      </w:r>
      <w:r>
        <w:rPr>
          <w:color w:val="231F20"/>
          <w:spacing w:val="29"/>
          <w:w w:val="105"/>
        </w:rPr>
        <w:t xml:space="preserve"> </w:t>
      </w:r>
      <w:r>
        <w:rPr>
          <w:color w:val="231F20"/>
          <w:w w:val="105"/>
        </w:rPr>
        <w:t>органів,</w:t>
      </w:r>
      <w:r>
        <w:rPr>
          <w:color w:val="231F20"/>
          <w:spacing w:val="29"/>
          <w:w w:val="105"/>
        </w:rPr>
        <w:t xml:space="preserve"> </w:t>
      </w:r>
      <w:r>
        <w:rPr>
          <w:color w:val="231F20"/>
          <w:w w:val="105"/>
        </w:rPr>
        <w:t>рецидивуючому</w:t>
      </w:r>
      <w:r>
        <w:rPr>
          <w:color w:val="231F20"/>
          <w:spacing w:val="29"/>
          <w:w w:val="105"/>
        </w:rPr>
        <w:t xml:space="preserve"> </w:t>
      </w:r>
      <w:r>
        <w:rPr>
          <w:color w:val="231F20"/>
          <w:w w:val="105"/>
        </w:rPr>
        <w:t>вульвіті.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І ми не знайшли протоколів з рекомендаціями щодо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визначення ентеробіозу при рецидивуючих запальних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процесах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сечовивідних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шляхів.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У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практичній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роботі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лікаря при запальних хронічних процесах статевої сис-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теми крім загального аналізу сечі рекомендується про-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водити бактеріологічне дослідження сечі з чутливістю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до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антибіотиків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[5,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10].</w:t>
      </w:r>
    </w:p>
    <w:p w:rsidR="00604AFD" w:rsidRDefault="00604AFD" w:rsidP="00604AFD">
      <w:pPr>
        <w:pStyle w:val="a3"/>
        <w:spacing w:before="5" w:line="252" w:lineRule="auto"/>
        <w:ind w:left="378" w:right="1" w:firstLine="283"/>
        <w:jc w:val="both"/>
      </w:pPr>
      <w:r>
        <w:rPr>
          <w:color w:val="231F20"/>
          <w:w w:val="105"/>
        </w:rPr>
        <w:t>Проблема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ентеробіозу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безпосередньо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пов’язана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з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дискусійними</w:t>
      </w:r>
      <w:r>
        <w:rPr>
          <w:color w:val="231F20"/>
          <w:spacing w:val="50"/>
          <w:w w:val="105"/>
        </w:rPr>
        <w:t xml:space="preserve"> </w:t>
      </w:r>
      <w:r>
        <w:rPr>
          <w:color w:val="231F20"/>
          <w:w w:val="105"/>
        </w:rPr>
        <w:t>питаннями   антибіотикорезистентнос-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ті при патології сечостатевої системи, особливо на тлі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застосування резервних препаратів під час лікування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COVID-19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(меронем,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тієнам).</w:t>
      </w:r>
    </w:p>
    <w:p w:rsidR="00604AFD" w:rsidRDefault="00604AFD" w:rsidP="00604AFD">
      <w:pPr>
        <w:pStyle w:val="a3"/>
        <w:spacing w:before="3"/>
        <w:ind w:left="662"/>
        <w:jc w:val="both"/>
      </w:pPr>
      <w:r>
        <w:rPr>
          <w:color w:val="231F20"/>
          <w:w w:val="105"/>
        </w:rPr>
        <w:t>І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що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далі?</w:t>
      </w:r>
    </w:p>
    <w:p w:rsidR="00604AFD" w:rsidRDefault="00604AFD" w:rsidP="00604AFD">
      <w:pPr>
        <w:pStyle w:val="a3"/>
        <w:spacing w:before="12" w:line="252" w:lineRule="auto"/>
        <w:ind w:left="378" w:right="1" w:firstLine="283"/>
        <w:jc w:val="both"/>
      </w:pPr>
      <w:r>
        <w:rPr>
          <w:color w:val="231F20"/>
          <w:w w:val="105"/>
        </w:rPr>
        <w:t>Наслідки відсутності діагностики ентеробіозу — це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не</w:t>
      </w:r>
      <w:r>
        <w:rPr>
          <w:color w:val="231F20"/>
          <w:spacing w:val="21"/>
          <w:w w:val="105"/>
        </w:rPr>
        <w:t xml:space="preserve"> </w:t>
      </w:r>
      <w:r>
        <w:rPr>
          <w:color w:val="231F20"/>
          <w:w w:val="105"/>
        </w:rPr>
        <w:t>тільки</w:t>
      </w:r>
      <w:r>
        <w:rPr>
          <w:color w:val="231F20"/>
          <w:spacing w:val="21"/>
          <w:w w:val="105"/>
        </w:rPr>
        <w:t xml:space="preserve"> </w:t>
      </w:r>
      <w:r>
        <w:rPr>
          <w:color w:val="231F20"/>
          <w:w w:val="105"/>
        </w:rPr>
        <w:t>нераціональність</w:t>
      </w:r>
      <w:r>
        <w:rPr>
          <w:color w:val="231F20"/>
          <w:spacing w:val="22"/>
          <w:w w:val="105"/>
        </w:rPr>
        <w:t xml:space="preserve"> </w:t>
      </w:r>
      <w:r>
        <w:rPr>
          <w:color w:val="231F20"/>
          <w:w w:val="105"/>
        </w:rPr>
        <w:t>застосування</w:t>
      </w:r>
      <w:r>
        <w:rPr>
          <w:color w:val="231F20"/>
          <w:spacing w:val="21"/>
          <w:w w:val="105"/>
        </w:rPr>
        <w:t xml:space="preserve"> </w:t>
      </w:r>
      <w:r>
        <w:rPr>
          <w:color w:val="231F20"/>
          <w:w w:val="105"/>
        </w:rPr>
        <w:t>антибіотиків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з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подальшим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розвитком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антибіотикорезистентності,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рецидиви</w:t>
      </w:r>
      <w:r>
        <w:rPr>
          <w:color w:val="231F20"/>
          <w:spacing w:val="22"/>
          <w:w w:val="105"/>
        </w:rPr>
        <w:t xml:space="preserve"> </w:t>
      </w:r>
      <w:r>
        <w:rPr>
          <w:color w:val="231F20"/>
          <w:w w:val="105"/>
        </w:rPr>
        <w:t>інфекційних</w:t>
      </w:r>
      <w:r>
        <w:rPr>
          <w:color w:val="231F20"/>
          <w:spacing w:val="23"/>
          <w:w w:val="105"/>
        </w:rPr>
        <w:t xml:space="preserve"> </w:t>
      </w:r>
      <w:r>
        <w:rPr>
          <w:color w:val="231F20"/>
          <w:w w:val="105"/>
        </w:rPr>
        <w:t>проявів</w:t>
      </w:r>
      <w:r>
        <w:rPr>
          <w:color w:val="231F20"/>
          <w:spacing w:val="23"/>
          <w:w w:val="105"/>
        </w:rPr>
        <w:t xml:space="preserve"> </w:t>
      </w:r>
      <w:r>
        <w:rPr>
          <w:color w:val="231F20"/>
          <w:w w:val="105"/>
        </w:rPr>
        <w:t>сечовидільної</w:t>
      </w:r>
      <w:r>
        <w:rPr>
          <w:color w:val="231F20"/>
          <w:spacing w:val="22"/>
          <w:w w:val="105"/>
        </w:rPr>
        <w:t xml:space="preserve"> </w:t>
      </w:r>
      <w:r>
        <w:rPr>
          <w:color w:val="231F20"/>
          <w:w w:val="105"/>
        </w:rPr>
        <w:t>системи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з хронізацією процесу, але й летальні випадки. Їх не-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можливо уникнути без своєчасної діагностики навіть у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європейських країнах з високопрофесійною медици-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ною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[33].</w:t>
      </w:r>
    </w:p>
    <w:p w:rsidR="00604AFD" w:rsidRDefault="00604AFD" w:rsidP="00604AFD">
      <w:pPr>
        <w:pStyle w:val="a3"/>
        <w:spacing w:before="5" w:line="252" w:lineRule="auto"/>
        <w:ind w:left="378" w:right="1" w:firstLine="283"/>
        <w:jc w:val="both"/>
      </w:pPr>
      <w:r>
        <w:rPr>
          <w:color w:val="231F20"/>
          <w:w w:val="105"/>
        </w:rPr>
        <w:t>При розробці діагностично-терапевтичних заходів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корекції і профілактики рецидивів потрібен індивіду-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альний підхід до пацієнтів, НЕОБХІДНО враховувати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поряд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з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медикаментозним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лікуванням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наступне:</w:t>
      </w:r>
    </w:p>
    <w:p w:rsidR="00604AFD" w:rsidRDefault="00604AFD" w:rsidP="00604AFD">
      <w:pPr>
        <w:pStyle w:val="a7"/>
        <w:numPr>
          <w:ilvl w:val="1"/>
          <w:numId w:val="1"/>
        </w:numPr>
        <w:tabs>
          <w:tab w:val="left" w:pos="853"/>
        </w:tabs>
        <w:spacing w:before="2"/>
        <w:ind w:right="0"/>
        <w:jc w:val="both"/>
        <w:rPr>
          <w:sz w:val="19"/>
        </w:rPr>
      </w:pPr>
      <w:r>
        <w:rPr>
          <w:color w:val="231F20"/>
          <w:w w:val="105"/>
          <w:sz w:val="19"/>
        </w:rPr>
        <w:t>Умови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проживання.</w:t>
      </w:r>
    </w:p>
    <w:p w:rsidR="00604AFD" w:rsidRDefault="00604AFD" w:rsidP="00604AFD">
      <w:pPr>
        <w:pStyle w:val="a7"/>
        <w:numPr>
          <w:ilvl w:val="1"/>
          <w:numId w:val="1"/>
        </w:numPr>
        <w:tabs>
          <w:tab w:val="left" w:pos="849"/>
        </w:tabs>
        <w:spacing w:before="12" w:line="252" w:lineRule="auto"/>
        <w:ind w:left="378" w:right="1" w:firstLine="283"/>
        <w:jc w:val="both"/>
        <w:rPr>
          <w:sz w:val="19"/>
        </w:rPr>
      </w:pPr>
      <w:r>
        <w:rPr>
          <w:color w:val="231F20"/>
          <w:w w:val="105"/>
          <w:sz w:val="19"/>
        </w:rPr>
        <w:t>Кількість</w:t>
      </w:r>
      <w:r>
        <w:rPr>
          <w:color w:val="231F20"/>
          <w:spacing w:val="-1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членів</w:t>
      </w:r>
      <w:r>
        <w:rPr>
          <w:color w:val="231F20"/>
          <w:spacing w:val="-10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сім’ї,</w:t>
      </w:r>
      <w:r>
        <w:rPr>
          <w:color w:val="231F20"/>
          <w:spacing w:val="-10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дітей,</w:t>
      </w:r>
      <w:r>
        <w:rPr>
          <w:color w:val="231F20"/>
          <w:spacing w:val="-1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утримання</w:t>
      </w:r>
      <w:r>
        <w:rPr>
          <w:color w:val="231F20"/>
          <w:spacing w:val="-10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домашніх</w:t>
      </w:r>
      <w:r>
        <w:rPr>
          <w:color w:val="231F20"/>
          <w:spacing w:val="-47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тварин</w:t>
      </w:r>
      <w:r>
        <w:rPr>
          <w:color w:val="231F20"/>
          <w:spacing w:val="-7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у</w:t>
      </w:r>
      <w:r>
        <w:rPr>
          <w:color w:val="231F20"/>
          <w:spacing w:val="-6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помешканні</w:t>
      </w:r>
      <w:r>
        <w:rPr>
          <w:color w:val="231F20"/>
          <w:spacing w:val="-6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або</w:t>
      </w:r>
      <w:r>
        <w:rPr>
          <w:color w:val="231F20"/>
          <w:spacing w:val="-6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на</w:t>
      </w:r>
      <w:r>
        <w:rPr>
          <w:color w:val="231F20"/>
          <w:spacing w:val="-6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території</w:t>
      </w:r>
      <w:r>
        <w:rPr>
          <w:color w:val="231F20"/>
          <w:spacing w:val="-6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будинку.</w:t>
      </w:r>
    </w:p>
    <w:p w:rsidR="00604AFD" w:rsidRDefault="00604AFD" w:rsidP="00604AFD">
      <w:pPr>
        <w:pStyle w:val="a7"/>
        <w:numPr>
          <w:ilvl w:val="1"/>
          <w:numId w:val="1"/>
        </w:numPr>
        <w:tabs>
          <w:tab w:val="left" w:pos="897"/>
        </w:tabs>
        <w:spacing w:before="1" w:line="252" w:lineRule="auto"/>
        <w:ind w:left="378" w:right="1" w:firstLine="283"/>
        <w:jc w:val="both"/>
        <w:rPr>
          <w:sz w:val="19"/>
        </w:rPr>
      </w:pPr>
      <w:r>
        <w:rPr>
          <w:color w:val="231F20"/>
          <w:w w:val="105"/>
          <w:sz w:val="19"/>
        </w:rPr>
        <w:t>Використання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протипаразитарних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препаратів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з</w:t>
      </w:r>
      <w:r>
        <w:rPr>
          <w:color w:val="231F20"/>
          <w:spacing w:val="-47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профілактичною або лікувальною метою серед спів-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мешканців</w:t>
      </w:r>
      <w:r>
        <w:rPr>
          <w:color w:val="231F20"/>
          <w:spacing w:val="-6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і</w:t>
      </w:r>
      <w:r>
        <w:rPr>
          <w:color w:val="231F20"/>
          <w:spacing w:val="-6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домашніх</w:t>
      </w:r>
      <w:r>
        <w:rPr>
          <w:color w:val="231F20"/>
          <w:spacing w:val="-6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тварин.</w:t>
      </w:r>
    </w:p>
    <w:p w:rsidR="00604AFD" w:rsidRDefault="00604AFD" w:rsidP="00604AFD">
      <w:pPr>
        <w:pStyle w:val="a7"/>
        <w:numPr>
          <w:ilvl w:val="1"/>
          <w:numId w:val="1"/>
        </w:numPr>
        <w:tabs>
          <w:tab w:val="left" w:pos="877"/>
        </w:tabs>
        <w:spacing w:before="1" w:line="252" w:lineRule="auto"/>
        <w:ind w:left="378" w:right="0" w:firstLine="283"/>
        <w:jc w:val="both"/>
        <w:rPr>
          <w:sz w:val="19"/>
        </w:rPr>
      </w:pPr>
      <w:r>
        <w:rPr>
          <w:color w:val="231F20"/>
          <w:w w:val="105"/>
          <w:sz w:val="19"/>
        </w:rPr>
        <w:t>Робота або часте перебування в дитячих колек-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тивах — школи, дитячі садки, відвідування дитячих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кімнат.</w:t>
      </w:r>
    </w:p>
    <w:p w:rsidR="00604AFD" w:rsidRDefault="00604AFD" w:rsidP="00604AFD">
      <w:pPr>
        <w:pStyle w:val="a7"/>
        <w:numPr>
          <w:ilvl w:val="1"/>
          <w:numId w:val="1"/>
        </w:numPr>
        <w:tabs>
          <w:tab w:val="left" w:pos="908"/>
        </w:tabs>
        <w:spacing w:before="2" w:line="252" w:lineRule="auto"/>
        <w:ind w:left="378" w:right="1" w:firstLine="283"/>
        <w:jc w:val="both"/>
        <w:rPr>
          <w:sz w:val="19"/>
        </w:rPr>
      </w:pPr>
      <w:r>
        <w:rPr>
          <w:color w:val="231F20"/>
          <w:w w:val="105"/>
          <w:sz w:val="19"/>
        </w:rPr>
        <w:t>Оцінка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дотримання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принципів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санітарно-про-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світницької роботи щодо можливих шляхів передачі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гельмінтів.</w:t>
      </w:r>
    </w:p>
    <w:p w:rsidR="00604AFD" w:rsidRDefault="00604AFD" w:rsidP="00604AFD">
      <w:pPr>
        <w:pStyle w:val="a7"/>
        <w:numPr>
          <w:ilvl w:val="1"/>
          <w:numId w:val="1"/>
        </w:numPr>
        <w:tabs>
          <w:tab w:val="left" w:pos="872"/>
        </w:tabs>
        <w:spacing w:before="2" w:line="252" w:lineRule="auto"/>
        <w:ind w:left="378" w:right="1" w:firstLine="283"/>
        <w:jc w:val="both"/>
        <w:rPr>
          <w:sz w:val="19"/>
        </w:rPr>
      </w:pPr>
      <w:r>
        <w:rPr>
          <w:color w:val="231F20"/>
          <w:w w:val="105"/>
          <w:sz w:val="19"/>
        </w:rPr>
        <w:t>Використання в режимі харчування продуктів із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протипаразитарними</w:t>
      </w:r>
      <w:r>
        <w:rPr>
          <w:color w:val="231F20"/>
          <w:spacing w:val="-5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властивостями.</w:t>
      </w:r>
    </w:p>
    <w:p w:rsidR="00604AFD" w:rsidRDefault="00604AFD" w:rsidP="00604AFD">
      <w:pPr>
        <w:pStyle w:val="a3"/>
        <w:spacing w:before="1" w:line="252" w:lineRule="auto"/>
        <w:ind w:left="378" w:right="1" w:firstLine="283"/>
        <w:jc w:val="both"/>
      </w:pPr>
      <w:r>
        <w:rPr>
          <w:color w:val="231F20"/>
          <w:w w:val="105"/>
        </w:rPr>
        <w:t>Патогенетична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терапія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ентеробіозу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проводиться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антигельмінтними препаратами [17, 42]. При лікуванні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слід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дотримуватися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таких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правил:</w:t>
      </w:r>
    </w:p>
    <w:p w:rsidR="00604AFD" w:rsidRDefault="00604AFD" w:rsidP="00604AFD">
      <w:pPr>
        <w:pStyle w:val="a7"/>
        <w:numPr>
          <w:ilvl w:val="1"/>
          <w:numId w:val="9"/>
        </w:numPr>
        <w:tabs>
          <w:tab w:val="left" w:pos="884"/>
        </w:tabs>
        <w:spacing w:before="2" w:line="252" w:lineRule="auto"/>
        <w:ind w:right="1" w:firstLine="283"/>
        <w:rPr>
          <w:sz w:val="19"/>
        </w:rPr>
      </w:pPr>
      <w:r>
        <w:rPr>
          <w:color w:val="231F20"/>
          <w:w w:val="105"/>
          <w:sz w:val="19"/>
        </w:rPr>
        <w:t>лікування має бути комплексним і спрямованим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не лише на знищення паразитів, але й на ліквідацію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наслідків</w:t>
      </w:r>
      <w:r>
        <w:rPr>
          <w:color w:val="231F20"/>
          <w:spacing w:val="-9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їхньої</w:t>
      </w:r>
      <w:r>
        <w:rPr>
          <w:color w:val="231F20"/>
          <w:spacing w:val="-9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життєдіяльності</w:t>
      </w:r>
      <w:r>
        <w:rPr>
          <w:color w:val="231F20"/>
          <w:spacing w:val="-8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для</w:t>
      </w:r>
      <w:r>
        <w:rPr>
          <w:color w:val="231F20"/>
          <w:spacing w:val="-9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організму</w:t>
      </w:r>
      <w:r>
        <w:rPr>
          <w:color w:val="231F20"/>
          <w:spacing w:val="-9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(анемія,</w:t>
      </w:r>
      <w:r>
        <w:rPr>
          <w:color w:val="231F20"/>
          <w:spacing w:val="-47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алергічні</w:t>
      </w:r>
      <w:r>
        <w:rPr>
          <w:color w:val="231F20"/>
          <w:spacing w:val="-6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прояви</w:t>
      </w:r>
      <w:r>
        <w:rPr>
          <w:color w:val="231F20"/>
          <w:spacing w:val="-6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тощо);</w:t>
      </w:r>
    </w:p>
    <w:p w:rsidR="00604AFD" w:rsidRDefault="00604AFD" w:rsidP="00604AFD">
      <w:pPr>
        <w:pStyle w:val="a7"/>
        <w:numPr>
          <w:ilvl w:val="1"/>
          <w:numId w:val="9"/>
        </w:numPr>
        <w:tabs>
          <w:tab w:val="left" w:pos="938"/>
        </w:tabs>
        <w:spacing w:before="2" w:line="252" w:lineRule="auto"/>
        <w:ind w:right="0" w:firstLine="283"/>
        <w:rPr>
          <w:sz w:val="19"/>
        </w:rPr>
      </w:pPr>
      <w:r>
        <w:rPr>
          <w:color w:val="231F20"/>
          <w:w w:val="105"/>
          <w:sz w:val="19"/>
        </w:rPr>
        <w:t>антигельмінтний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препарат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повинен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мати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лар-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віцидну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(знищувати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личинки),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овіцидну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(знищувати</w:t>
      </w:r>
      <w:r>
        <w:rPr>
          <w:color w:val="231F20"/>
          <w:spacing w:val="-47"/>
          <w:w w:val="105"/>
          <w:sz w:val="19"/>
        </w:rPr>
        <w:t xml:space="preserve"> </w:t>
      </w:r>
      <w:r>
        <w:rPr>
          <w:color w:val="231F20"/>
          <w:spacing w:val="-1"/>
          <w:w w:val="105"/>
          <w:sz w:val="19"/>
        </w:rPr>
        <w:t>яйця),</w:t>
      </w:r>
      <w:r>
        <w:rPr>
          <w:color w:val="231F20"/>
          <w:spacing w:val="-13"/>
          <w:w w:val="105"/>
          <w:sz w:val="19"/>
        </w:rPr>
        <w:t xml:space="preserve"> </w:t>
      </w:r>
      <w:r>
        <w:rPr>
          <w:color w:val="231F20"/>
          <w:spacing w:val="-1"/>
          <w:w w:val="105"/>
          <w:sz w:val="19"/>
        </w:rPr>
        <w:t>верміцидну</w:t>
      </w:r>
      <w:r>
        <w:rPr>
          <w:color w:val="231F20"/>
          <w:spacing w:val="-13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(знищувати</w:t>
      </w:r>
      <w:r>
        <w:rPr>
          <w:color w:val="231F20"/>
          <w:spacing w:val="-13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дорослих</w:t>
      </w:r>
      <w:r>
        <w:rPr>
          <w:color w:val="231F20"/>
          <w:spacing w:val="-13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паразитів)</w:t>
      </w:r>
      <w:r>
        <w:rPr>
          <w:color w:val="231F20"/>
          <w:spacing w:val="-13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дію;</w:t>
      </w:r>
    </w:p>
    <w:p w:rsidR="00604AFD" w:rsidRDefault="00604AFD" w:rsidP="00604AFD">
      <w:pPr>
        <w:pStyle w:val="a7"/>
        <w:numPr>
          <w:ilvl w:val="1"/>
          <w:numId w:val="9"/>
        </w:numPr>
        <w:tabs>
          <w:tab w:val="left" w:pos="916"/>
        </w:tabs>
        <w:spacing w:before="2" w:line="252" w:lineRule="auto"/>
        <w:ind w:right="1" w:firstLine="283"/>
        <w:rPr>
          <w:sz w:val="19"/>
        </w:rPr>
      </w:pPr>
      <w:r>
        <w:rPr>
          <w:color w:val="231F20"/>
          <w:w w:val="105"/>
          <w:sz w:val="19"/>
        </w:rPr>
        <w:t>контролювати результати лікування (не менше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ніж</w:t>
      </w:r>
      <w:r>
        <w:rPr>
          <w:color w:val="231F20"/>
          <w:spacing w:val="-4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через</w:t>
      </w:r>
      <w:r>
        <w:rPr>
          <w:color w:val="231F20"/>
          <w:spacing w:val="-4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14</w:t>
      </w:r>
      <w:r>
        <w:rPr>
          <w:color w:val="231F20"/>
          <w:spacing w:val="-4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днів</w:t>
      </w:r>
      <w:r>
        <w:rPr>
          <w:color w:val="231F20"/>
          <w:spacing w:val="-4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після</w:t>
      </w:r>
      <w:r>
        <w:rPr>
          <w:color w:val="231F20"/>
          <w:spacing w:val="-4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останнього</w:t>
      </w:r>
      <w:r>
        <w:rPr>
          <w:color w:val="231F20"/>
          <w:spacing w:val="-3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дня</w:t>
      </w:r>
      <w:r>
        <w:rPr>
          <w:color w:val="231F20"/>
          <w:spacing w:val="-4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лікування).</w:t>
      </w:r>
    </w:p>
    <w:p w:rsidR="00604AFD" w:rsidRDefault="00604AFD" w:rsidP="00604AFD">
      <w:pPr>
        <w:pStyle w:val="a3"/>
        <w:spacing w:before="1" w:line="252" w:lineRule="auto"/>
        <w:ind w:left="378" w:right="1" w:firstLine="283"/>
        <w:jc w:val="both"/>
      </w:pPr>
      <w:r>
        <w:rPr>
          <w:color w:val="231F20"/>
          <w:w w:val="105"/>
        </w:rPr>
        <w:t>Сьогодні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є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ефективні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протигельмінтні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препарати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для</w:t>
      </w:r>
      <w:r>
        <w:rPr>
          <w:color w:val="231F20"/>
          <w:spacing w:val="42"/>
          <w:w w:val="105"/>
        </w:rPr>
        <w:t xml:space="preserve"> </w:t>
      </w:r>
      <w:r>
        <w:rPr>
          <w:color w:val="231F20"/>
          <w:w w:val="105"/>
        </w:rPr>
        <w:t>лікування</w:t>
      </w:r>
      <w:r>
        <w:rPr>
          <w:color w:val="231F20"/>
          <w:spacing w:val="42"/>
          <w:w w:val="105"/>
        </w:rPr>
        <w:t xml:space="preserve"> </w:t>
      </w:r>
      <w:r>
        <w:rPr>
          <w:color w:val="231F20"/>
          <w:w w:val="105"/>
        </w:rPr>
        <w:t>ентеробіозу:</w:t>
      </w:r>
      <w:r>
        <w:rPr>
          <w:color w:val="231F20"/>
          <w:spacing w:val="42"/>
          <w:w w:val="105"/>
        </w:rPr>
        <w:t xml:space="preserve"> </w:t>
      </w:r>
      <w:r>
        <w:rPr>
          <w:color w:val="231F20"/>
          <w:w w:val="105"/>
        </w:rPr>
        <w:t>альбендазол,</w:t>
      </w:r>
      <w:r>
        <w:rPr>
          <w:color w:val="231F20"/>
          <w:spacing w:val="42"/>
          <w:w w:val="105"/>
        </w:rPr>
        <w:t xml:space="preserve"> </w:t>
      </w:r>
      <w:r>
        <w:rPr>
          <w:color w:val="231F20"/>
          <w:w w:val="105"/>
        </w:rPr>
        <w:t>мебендазол,</w:t>
      </w:r>
    </w:p>
    <w:p w:rsidR="00604AFD" w:rsidRDefault="00604AFD" w:rsidP="00604AFD">
      <w:pPr>
        <w:pStyle w:val="a3"/>
        <w:spacing w:before="92" w:line="252" w:lineRule="auto"/>
        <w:ind w:left="242" w:right="876"/>
        <w:jc w:val="both"/>
      </w:pPr>
      <w:r>
        <w:br w:type="column"/>
      </w:r>
      <w:r>
        <w:rPr>
          <w:color w:val="231F20"/>
          <w:w w:val="105"/>
        </w:rPr>
        <w:lastRenderedPageBreak/>
        <w:t>пірантел. Неодмінною умовою успішної дегельмінти-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зації хворих на ентеробіоз є одночасне лікування всіх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членів сім’ї і суворе дотримання гігієнічного режиму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для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виключення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реінвазії.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Універсальним  ефектив-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ним антигельмінтним засобом є альбендазол (Ворміл),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який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має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широкий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спектр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активності,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що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особливо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важливо не тільки при ентеробіозі, але і при мікст-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інвазіях.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Крім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здатності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до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впливу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на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дорослих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особин,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альбендазол (Ворміл) відрізняє висока овіцидна і лар-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віцидна активність. Препарат порушує окиснювальні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процеси,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пригнічує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транспорт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глюкози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  гельмінтів,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діє на м’язи кишкових нематод шляхом деполяризації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їх нервово-м’язових з’єднань і блокує дію холінестера-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зи. Унаслідок прийому Вормілу не активізується про-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цес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виділення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збудника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навколишнє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середовище,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тому пацієнт під час лікування не може бути заразним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для оточуючих. Крім цього, Ворміл має терапевтичну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дію при зараженнях круглими, плоскими (у тому числі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свинячим ціп’яком) черв’ями та їх личинками. Аль-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бендазол</w:t>
      </w:r>
      <w:r>
        <w:rPr>
          <w:color w:val="231F20"/>
          <w:spacing w:val="39"/>
          <w:w w:val="105"/>
        </w:rPr>
        <w:t xml:space="preserve"> </w:t>
      </w:r>
      <w:r>
        <w:rPr>
          <w:color w:val="231F20"/>
          <w:w w:val="105"/>
        </w:rPr>
        <w:t>всмоктується</w:t>
      </w:r>
      <w:r>
        <w:rPr>
          <w:color w:val="231F20"/>
          <w:spacing w:val="40"/>
          <w:w w:val="105"/>
        </w:rPr>
        <w:t xml:space="preserve"> </w:t>
      </w:r>
      <w:r>
        <w:rPr>
          <w:color w:val="231F20"/>
          <w:w w:val="105"/>
        </w:rPr>
        <w:t>в</w:t>
      </w:r>
      <w:r>
        <w:rPr>
          <w:color w:val="231F20"/>
          <w:spacing w:val="40"/>
          <w:w w:val="105"/>
        </w:rPr>
        <w:t xml:space="preserve"> </w:t>
      </w:r>
      <w:r>
        <w:rPr>
          <w:color w:val="231F20"/>
          <w:w w:val="105"/>
        </w:rPr>
        <w:t>шлунково-кишковому</w:t>
      </w:r>
      <w:r>
        <w:rPr>
          <w:color w:val="231F20"/>
          <w:spacing w:val="40"/>
          <w:w w:val="105"/>
        </w:rPr>
        <w:t xml:space="preserve"> </w:t>
      </w:r>
      <w:r>
        <w:rPr>
          <w:color w:val="231F20"/>
          <w:w w:val="105"/>
        </w:rPr>
        <w:t>трак-</w:t>
      </w:r>
      <w:r>
        <w:rPr>
          <w:color w:val="231F20"/>
          <w:spacing w:val="-48"/>
          <w:w w:val="105"/>
        </w:rPr>
        <w:t xml:space="preserve"> </w:t>
      </w:r>
      <w:r>
        <w:rPr>
          <w:color w:val="231F20"/>
          <w:w w:val="105"/>
        </w:rPr>
        <w:t>ті на 5 %, прийом жирної їжі підвищує всмоктування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препарату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в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5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разів,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що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необхідно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враховувати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при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його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призначенні.</w:t>
      </w:r>
    </w:p>
    <w:p w:rsidR="00604AFD" w:rsidRDefault="00604AFD" w:rsidP="00604AFD">
      <w:pPr>
        <w:pStyle w:val="a3"/>
        <w:spacing w:before="9"/>
        <w:rPr>
          <w:sz w:val="15"/>
        </w:rPr>
      </w:pPr>
    </w:p>
    <w:p w:rsidR="00604AFD" w:rsidRDefault="00604AFD" w:rsidP="00604AFD">
      <w:pPr>
        <w:pStyle w:val="Heading3"/>
        <w:spacing w:before="0"/>
        <w:ind w:left="242"/>
      </w:pPr>
      <w:r>
        <w:rPr>
          <w:color w:val="231F20"/>
        </w:rPr>
        <w:t>Висновки</w:t>
      </w:r>
    </w:p>
    <w:p w:rsidR="00604AFD" w:rsidRDefault="00604AFD" w:rsidP="00604AFD">
      <w:pPr>
        <w:pStyle w:val="a3"/>
        <w:spacing w:before="3" w:line="252" w:lineRule="auto"/>
        <w:ind w:left="242" w:right="876" w:firstLine="283"/>
        <w:jc w:val="both"/>
      </w:pPr>
      <w:r>
        <w:rPr>
          <w:color w:val="231F20"/>
          <w:w w:val="105"/>
        </w:rPr>
        <w:t>Вивчаючи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ентеробіоз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останніх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публікаціях,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ми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знайшли понад 200 робіт, присвячених впливу енте-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робіозу на розвиток апендициту, близько 70 робіт про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виявлення відповідного паразита в жіночій репродук-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тивній системі та близько 50 публікацій про виявлення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його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в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сечовидільній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системі.</w:t>
      </w:r>
    </w:p>
    <w:p w:rsidR="00604AFD" w:rsidRDefault="00604AFD" w:rsidP="00604AFD">
      <w:pPr>
        <w:pStyle w:val="a3"/>
        <w:spacing w:before="3" w:line="252" w:lineRule="auto"/>
        <w:ind w:left="242" w:right="876" w:firstLine="283"/>
        <w:jc w:val="both"/>
      </w:pPr>
      <w:r>
        <w:rPr>
          <w:color w:val="231F20"/>
          <w:spacing w:val="-1"/>
          <w:w w:val="105"/>
        </w:rPr>
        <w:t>За</w:t>
      </w:r>
      <w:r>
        <w:rPr>
          <w:color w:val="231F20"/>
          <w:spacing w:val="-25"/>
          <w:w w:val="105"/>
        </w:rPr>
        <w:t xml:space="preserve"> </w:t>
      </w:r>
      <w:r>
        <w:rPr>
          <w:color w:val="231F20"/>
          <w:spacing w:val="-1"/>
          <w:w w:val="105"/>
        </w:rPr>
        <w:t>останні</w:t>
      </w:r>
      <w:r>
        <w:rPr>
          <w:color w:val="231F20"/>
          <w:spacing w:val="-25"/>
          <w:w w:val="105"/>
        </w:rPr>
        <w:t xml:space="preserve"> </w:t>
      </w:r>
      <w:r>
        <w:rPr>
          <w:color w:val="231F20"/>
          <w:w w:val="105"/>
        </w:rPr>
        <w:t>10</w:t>
      </w:r>
      <w:r>
        <w:rPr>
          <w:color w:val="231F20"/>
          <w:spacing w:val="-25"/>
          <w:w w:val="105"/>
        </w:rPr>
        <w:t xml:space="preserve"> </w:t>
      </w:r>
      <w:r>
        <w:rPr>
          <w:color w:val="231F20"/>
          <w:w w:val="105"/>
        </w:rPr>
        <w:t>років</w:t>
      </w:r>
      <w:r>
        <w:rPr>
          <w:color w:val="231F20"/>
          <w:spacing w:val="-25"/>
          <w:w w:val="105"/>
        </w:rPr>
        <w:t xml:space="preserve"> </w:t>
      </w:r>
      <w:r>
        <w:rPr>
          <w:color w:val="231F20"/>
          <w:w w:val="105"/>
        </w:rPr>
        <w:t>у</w:t>
      </w:r>
      <w:r>
        <w:rPr>
          <w:color w:val="231F20"/>
          <w:spacing w:val="-25"/>
          <w:w w:val="105"/>
        </w:rPr>
        <w:t xml:space="preserve"> </w:t>
      </w:r>
      <w:r>
        <w:rPr>
          <w:color w:val="231F20"/>
          <w:w w:val="105"/>
        </w:rPr>
        <w:t>різних</w:t>
      </w:r>
      <w:r>
        <w:rPr>
          <w:color w:val="231F20"/>
          <w:spacing w:val="-25"/>
          <w:w w:val="105"/>
        </w:rPr>
        <w:t xml:space="preserve"> </w:t>
      </w:r>
      <w:r>
        <w:rPr>
          <w:color w:val="231F20"/>
          <w:w w:val="105"/>
        </w:rPr>
        <w:t>частинах</w:t>
      </w:r>
      <w:r>
        <w:rPr>
          <w:color w:val="231F20"/>
          <w:spacing w:val="-25"/>
          <w:w w:val="105"/>
        </w:rPr>
        <w:t xml:space="preserve"> </w:t>
      </w:r>
      <w:r>
        <w:rPr>
          <w:color w:val="231F20"/>
          <w:w w:val="105"/>
        </w:rPr>
        <w:t>світу</w:t>
      </w:r>
      <w:r>
        <w:rPr>
          <w:color w:val="231F20"/>
          <w:spacing w:val="-25"/>
          <w:w w:val="105"/>
        </w:rPr>
        <w:t xml:space="preserve"> </w:t>
      </w:r>
      <w:r>
        <w:rPr>
          <w:color w:val="231F20"/>
          <w:w w:val="105"/>
        </w:rPr>
        <w:t>з’являлися</w:t>
      </w:r>
      <w:r>
        <w:rPr>
          <w:color w:val="231F20"/>
          <w:spacing w:val="-48"/>
          <w:w w:val="105"/>
        </w:rPr>
        <w:t xml:space="preserve"> </w:t>
      </w:r>
      <w:r>
        <w:rPr>
          <w:color w:val="231F20"/>
          <w:w w:val="105"/>
        </w:rPr>
        <w:t>роботи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про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виявлення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ентеробіозу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в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сечовидільній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сис-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темі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в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дівчаток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до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року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і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підлітків.</w:t>
      </w:r>
    </w:p>
    <w:p w:rsidR="00604AFD" w:rsidRDefault="00604AFD" w:rsidP="00604AFD">
      <w:pPr>
        <w:pStyle w:val="a3"/>
        <w:spacing w:before="2" w:line="252" w:lineRule="auto"/>
        <w:ind w:left="242" w:right="876" w:firstLine="283"/>
        <w:jc w:val="both"/>
      </w:pPr>
      <w:r>
        <w:rPr>
          <w:color w:val="231F20"/>
          <w:w w:val="105"/>
        </w:rPr>
        <w:t>При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рецидивуючих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захворюваннях  сечовидільної</w:t>
      </w:r>
      <w:r>
        <w:rPr>
          <w:color w:val="231F20"/>
          <w:spacing w:val="-47"/>
          <w:w w:val="105"/>
        </w:rPr>
        <w:t xml:space="preserve"> </w:t>
      </w:r>
      <w:r>
        <w:rPr>
          <w:color w:val="231F20"/>
          <w:w w:val="105"/>
        </w:rPr>
        <w:t>та статевої системи необхідно рекомендувати обсте-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ження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на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ентеробіоз.</w:t>
      </w:r>
    </w:p>
    <w:p w:rsidR="00604AFD" w:rsidRDefault="00604AFD" w:rsidP="00604AFD">
      <w:pPr>
        <w:pStyle w:val="a3"/>
        <w:spacing w:before="2" w:line="252" w:lineRule="auto"/>
        <w:ind w:left="242" w:right="873" w:firstLine="283"/>
        <w:jc w:val="both"/>
      </w:pPr>
      <w:r>
        <w:rPr>
          <w:color w:val="231F20"/>
          <w:w w:val="105"/>
        </w:rPr>
        <w:t>Оскільки</w:t>
      </w:r>
      <w:r>
        <w:rPr>
          <w:color w:val="231F20"/>
          <w:spacing w:val="50"/>
          <w:w w:val="105"/>
        </w:rPr>
        <w:t xml:space="preserve"> </w:t>
      </w:r>
      <w:r>
        <w:rPr>
          <w:color w:val="231F20"/>
          <w:w w:val="105"/>
        </w:rPr>
        <w:t>автоматичні</w:t>
      </w:r>
      <w:r>
        <w:rPr>
          <w:color w:val="231F20"/>
          <w:spacing w:val="50"/>
          <w:w w:val="105"/>
        </w:rPr>
        <w:t xml:space="preserve"> </w:t>
      </w:r>
      <w:r>
        <w:rPr>
          <w:color w:val="231F20"/>
          <w:w w:val="105"/>
        </w:rPr>
        <w:t>лабораторні   дослідження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не здатні виявити ентеробіоз у сечі, необхідно реко-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мендувати ручне дослідження сечі в проблемних хво-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рих, акцентувати увагу лікарів-лаборантів на парази-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тах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[13].</w:t>
      </w:r>
    </w:p>
    <w:p w:rsidR="00604AFD" w:rsidRDefault="00604AFD" w:rsidP="00604AFD">
      <w:pPr>
        <w:pStyle w:val="a3"/>
        <w:spacing w:before="11"/>
      </w:pPr>
    </w:p>
    <w:p w:rsidR="00604AFD" w:rsidRDefault="00604AFD" w:rsidP="00604AFD">
      <w:pPr>
        <w:pStyle w:val="a3"/>
        <w:spacing w:line="252" w:lineRule="auto"/>
        <w:ind w:left="242" w:right="876" w:firstLine="283"/>
        <w:jc w:val="both"/>
      </w:pPr>
      <w:r>
        <w:rPr>
          <w:rFonts w:ascii="Cambria" w:hAnsi="Cambria"/>
          <w:b/>
          <w:color w:val="231F20"/>
          <w:w w:val="105"/>
        </w:rPr>
        <w:t xml:space="preserve">Внесок авторів. </w:t>
      </w:r>
      <w:r>
        <w:rPr>
          <w:color w:val="231F20"/>
          <w:w w:val="105"/>
        </w:rPr>
        <w:t>Усі автори підтвердили, що вони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зробили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свій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внесок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у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зміст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цієї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статті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й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відповідали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на-</w:t>
      </w:r>
      <w:r>
        <w:rPr>
          <w:color w:val="231F20"/>
          <w:spacing w:val="-48"/>
          <w:w w:val="105"/>
        </w:rPr>
        <w:t xml:space="preserve"> </w:t>
      </w:r>
      <w:r>
        <w:rPr>
          <w:color w:val="231F20"/>
          <w:w w:val="105"/>
        </w:rPr>
        <w:t>ступним 3 вимогам: a) значний внесок у концепцію та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дизайн, отримання даних або аналіз та інтерпретацію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даних; б) підготовка або перегляд статті; в) остаточне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затвердження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опублікованої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статті.</w:t>
      </w:r>
    </w:p>
    <w:p w:rsidR="00604AFD" w:rsidRDefault="00604AFD" w:rsidP="00604AFD">
      <w:pPr>
        <w:spacing w:line="252" w:lineRule="auto"/>
        <w:ind w:left="242" w:right="876" w:firstLine="283"/>
        <w:jc w:val="both"/>
        <w:rPr>
          <w:sz w:val="19"/>
        </w:rPr>
      </w:pPr>
      <w:r>
        <w:rPr>
          <w:rFonts w:ascii="Cambria" w:hAnsi="Cambria"/>
          <w:b/>
          <w:color w:val="231F20"/>
          <w:w w:val="105"/>
          <w:sz w:val="19"/>
        </w:rPr>
        <w:t xml:space="preserve">Конфлікт інтересів. </w:t>
      </w:r>
      <w:r>
        <w:rPr>
          <w:color w:val="231F20"/>
          <w:w w:val="105"/>
          <w:sz w:val="19"/>
        </w:rPr>
        <w:t>Жоден автор не заявляв про</w:t>
      </w:r>
      <w:r>
        <w:rPr>
          <w:color w:val="231F20"/>
          <w:spacing w:val="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будь-які</w:t>
      </w:r>
      <w:r>
        <w:rPr>
          <w:color w:val="231F20"/>
          <w:spacing w:val="-5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потенційні</w:t>
      </w:r>
      <w:r>
        <w:rPr>
          <w:color w:val="231F20"/>
          <w:spacing w:val="-4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конфлікти</w:t>
      </w:r>
      <w:r>
        <w:rPr>
          <w:color w:val="231F20"/>
          <w:spacing w:val="-5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інтересів.</w:t>
      </w:r>
    </w:p>
    <w:p w:rsidR="00604AFD" w:rsidRDefault="00604AFD" w:rsidP="00604AFD">
      <w:pPr>
        <w:pStyle w:val="Heading3"/>
        <w:spacing w:before="166"/>
        <w:ind w:left="242"/>
      </w:pPr>
      <w:r>
        <w:rPr>
          <w:color w:val="231F20"/>
          <w:w w:val="95"/>
        </w:rPr>
        <w:t>Список</w:t>
      </w:r>
      <w:r>
        <w:rPr>
          <w:color w:val="231F20"/>
          <w:spacing w:val="27"/>
          <w:w w:val="95"/>
        </w:rPr>
        <w:t xml:space="preserve"> </w:t>
      </w:r>
      <w:r>
        <w:rPr>
          <w:color w:val="231F20"/>
          <w:w w:val="95"/>
        </w:rPr>
        <w:t>літератури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753"/>
        </w:tabs>
        <w:spacing w:before="31" w:line="300" w:lineRule="auto"/>
        <w:ind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Abdolrasouli A., Roushan А., Hart J. Enterobius vermicularis in-</w:t>
      </w:r>
      <w:r>
        <w:rPr>
          <w:i/>
          <w:color w:val="231F20"/>
          <w:spacing w:val="-37"/>
          <w:sz w:val="16"/>
        </w:rPr>
        <w:t xml:space="preserve"> </w:t>
      </w:r>
      <w:r>
        <w:rPr>
          <w:i/>
          <w:color w:val="231F20"/>
          <w:sz w:val="16"/>
        </w:rPr>
        <w:t>fection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of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female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genital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tract.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Sex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Transm.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Infect.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2013.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89(1).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37.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753"/>
        </w:tabs>
        <w:spacing w:before="1" w:line="300" w:lineRule="auto"/>
        <w:ind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Abdulsada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A.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Rahi,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Nibras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K.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Khlaif.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Pinworm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infection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and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uro-</w:t>
      </w:r>
      <w:r>
        <w:rPr>
          <w:i/>
          <w:color w:val="231F20"/>
          <w:spacing w:val="-37"/>
          <w:sz w:val="16"/>
        </w:rPr>
        <w:t xml:space="preserve"> </w:t>
      </w:r>
      <w:r>
        <w:rPr>
          <w:i/>
          <w:color w:val="231F20"/>
          <w:sz w:val="16"/>
        </w:rPr>
        <w:t>genital tract infection in girls of Wasit province. Journal of Critical Re-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views.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2020.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7.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2196-2201.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753"/>
        </w:tabs>
        <w:spacing w:line="300" w:lineRule="auto"/>
        <w:ind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Babat S.O., Sirekbasan S., Macin S. et al. Diagnostics of intesti-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w w:val="95"/>
          <w:sz w:val="16"/>
        </w:rPr>
        <w:t>nal</w:t>
      </w:r>
      <w:r>
        <w:rPr>
          <w:i/>
          <w:color w:val="231F20"/>
          <w:spacing w:val="4"/>
          <w:w w:val="95"/>
          <w:sz w:val="16"/>
        </w:rPr>
        <w:t xml:space="preserve"> </w:t>
      </w:r>
      <w:r>
        <w:rPr>
          <w:i/>
          <w:color w:val="231F20"/>
          <w:w w:val="95"/>
          <w:sz w:val="16"/>
        </w:rPr>
        <w:t>parasites</w:t>
      </w:r>
      <w:r>
        <w:rPr>
          <w:i/>
          <w:color w:val="231F20"/>
          <w:spacing w:val="5"/>
          <w:w w:val="95"/>
          <w:sz w:val="16"/>
        </w:rPr>
        <w:t xml:space="preserve"> </w:t>
      </w:r>
      <w:r>
        <w:rPr>
          <w:i/>
          <w:color w:val="231F20"/>
          <w:w w:val="95"/>
          <w:sz w:val="16"/>
        </w:rPr>
        <w:t>by</w:t>
      </w:r>
      <w:r>
        <w:rPr>
          <w:i/>
          <w:color w:val="231F20"/>
          <w:spacing w:val="4"/>
          <w:w w:val="95"/>
          <w:sz w:val="16"/>
        </w:rPr>
        <w:t xml:space="preserve"> </w:t>
      </w:r>
      <w:r>
        <w:rPr>
          <w:i/>
          <w:color w:val="231F20"/>
          <w:w w:val="95"/>
          <w:sz w:val="16"/>
        </w:rPr>
        <w:t>light</w:t>
      </w:r>
      <w:r>
        <w:rPr>
          <w:i/>
          <w:color w:val="231F20"/>
          <w:spacing w:val="5"/>
          <w:w w:val="95"/>
          <w:sz w:val="16"/>
        </w:rPr>
        <w:t xml:space="preserve"> </w:t>
      </w:r>
      <w:r>
        <w:rPr>
          <w:i/>
          <w:color w:val="231F20"/>
          <w:w w:val="95"/>
          <w:sz w:val="16"/>
        </w:rPr>
        <w:t>microscopy</w:t>
      </w:r>
      <w:r>
        <w:rPr>
          <w:i/>
          <w:color w:val="231F20"/>
          <w:spacing w:val="4"/>
          <w:w w:val="95"/>
          <w:sz w:val="16"/>
        </w:rPr>
        <w:t xml:space="preserve"> </w:t>
      </w:r>
      <w:r>
        <w:rPr>
          <w:i/>
          <w:color w:val="231F20"/>
          <w:w w:val="95"/>
          <w:sz w:val="16"/>
        </w:rPr>
        <w:t>among</w:t>
      </w:r>
      <w:r>
        <w:rPr>
          <w:i/>
          <w:color w:val="231F20"/>
          <w:spacing w:val="5"/>
          <w:w w:val="95"/>
          <w:sz w:val="16"/>
        </w:rPr>
        <w:t xml:space="preserve"> </w:t>
      </w:r>
      <w:r>
        <w:rPr>
          <w:i/>
          <w:color w:val="231F20"/>
          <w:w w:val="95"/>
          <w:sz w:val="16"/>
        </w:rPr>
        <w:t>the</w:t>
      </w:r>
      <w:r>
        <w:rPr>
          <w:i/>
          <w:color w:val="231F20"/>
          <w:spacing w:val="4"/>
          <w:w w:val="95"/>
          <w:sz w:val="16"/>
        </w:rPr>
        <w:t xml:space="preserve"> </w:t>
      </w:r>
      <w:r>
        <w:rPr>
          <w:i/>
          <w:color w:val="231F20"/>
          <w:w w:val="95"/>
          <w:sz w:val="16"/>
        </w:rPr>
        <w:t>population</w:t>
      </w:r>
      <w:r>
        <w:rPr>
          <w:i/>
          <w:color w:val="231F20"/>
          <w:spacing w:val="5"/>
          <w:w w:val="95"/>
          <w:sz w:val="16"/>
        </w:rPr>
        <w:t xml:space="preserve"> </w:t>
      </w:r>
      <w:r>
        <w:rPr>
          <w:i/>
          <w:color w:val="231F20"/>
          <w:w w:val="95"/>
          <w:sz w:val="16"/>
        </w:rPr>
        <w:t>of</w:t>
      </w:r>
      <w:r>
        <w:rPr>
          <w:i/>
          <w:color w:val="231F20"/>
          <w:spacing w:val="4"/>
          <w:w w:val="95"/>
          <w:sz w:val="16"/>
        </w:rPr>
        <w:t xml:space="preserve"> </w:t>
      </w:r>
      <w:r>
        <w:rPr>
          <w:i/>
          <w:color w:val="231F20"/>
          <w:w w:val="95"/>
          <w:sz w:val="16"/>
        </w:rPr>
        <w:t>children</w:t>
      </w:r>
      <w:r>
        <w:rPr>
          <w:i/>
          <w:color w:val="231F20"/>
          <w:spacing w:val="5"/>
          <w:w w:val="95"/>
          <w:sz w:val="16"/>
        </w:rPr>
        <w:t xml:space="preserve"> </w:t>
      </w:r>
      <w:r>
        <w:rPr>
          <w:i/>
          <w:color w:val="231F20"/>
          <w:w w:val="95"/>
          <w:sz w:val="16"/>
        </w:rPr>
        <w:t>between</w:t>
      </w:r>
    </w:p>
    <w:p w:rsidR="00604AFD" w:rsidRDefault="00604AFD" w:rsidP="00604AFD">
      <w:pPr>
        <w:spacing w:line="300" w:lineRule="auto"/>
        <w:jc w:val="both"/>
        <w:rPr>
          <w:sz w:val="16"/>
        </w:rPr>
        <w:sectPr w:rsidR="00604AFD">
          <w:type w:val="continuous"/>
          <w:pgSz w:w="11460" w:h="16840"/>
          <w:pgMar w:top="1580" w:right="0" w:bottom="280" w:left="500" w:header="720" w:footer="720" w:gutter="0"/>
          <w:cols w:num="2" w:space="720" w:equalWidth="0">
            <w:col w:w="5086" w:space="40"/>
            <w:col w:w="5834"/>
          </w:cols>
        </w:sectPr>
      </w:pPr>
    </w:p>
    <w:p w:rsidR="00604AFD" w:rsidRDefault="00604AFD" w:rsidP="00604AFD">
      <w:pPr>
        <w:pStyle w:val="a3"/>
        <w:spacing w:before="5"/>
        <w:rPr>
          <w:i/>
          <w:sz w:val="24"/>
        </w:rPr>
      </w:pPr>
    </w:p>
    <w:p w:rsidR="00604AFD" w:rsidRDefault="00604AFD" w:rsidP="00604AFD">
      <w:pPr>
        <w:rPr>
          <w:sz w:val="24"/>
        </w:rPr>
        <w:sectPr w:rsidR="00604AFD">
          <w:pgSz w:w="11460" w:h="16840"/>
          <w:pgMar w:top="1100" w:right="0" w:bottom="1160" w:left="500" w:header="809" w:footer="969" w:gutter="0"/>
          <w:cols w:space="720"/>
        </w:sectPr>
      </w:pPr>
    </w:p>
    <w:p w:rsidR="00604AFD" w:rsidRDefault="00604AFD" w:rsidP="00604AFD">
      <w:pPr>
        <w:spacing w:before="93"/>
        <w:ind w:left="378"/>
        <w:rPr>
          <w:i/>
          <w:sz w:val="16"/>
        </w:rPr>
      </w:pPr>
      <w:r>
        <w:rPr>
          <w:i/>
          <w:color w:val="231F20"/>
          <w:sz w:val="16"/>
        </w:rPr>
        <w:lastRenderedPageBreak/>
        <w:t>the</w:t>
      </w:r>
      <w:r>
        <w:rPr>
          <w:i/>
          <w:color w:val="231F20"/>
          <w:spacing w:val="21"/>
          <w:sz w:val="16"/>
        </w:rPr>
        <w:t xml:space="preserve"> </w:t>
      </w:r>
      <w:r>
        <w:rPr>
          <w:i/>
          <w:color w:val="231F20"/>
          <w:sz w:val="16"/>
        </w:rPr>
        <w:t>ages</w:t>
      </w:r>
      <w:r>
        <w:rPr>
          <w:i/>
          <w:color w:val="231F20"/>
          <w:spacing w:val="21"/>
          <w:sz w:val="16"/>
        </w:rPr>
        <w:t xml:space="preserve"> </w:t>
      </w:r>
      <w:r>
        <w:rPr>
          <w:i/>
          <w:color w:val="231F20"/>
          <w:sz w:val="16"/>
        </w:rPr>
        <w:t>of</w:t>
      </w:r>
      <w:r>
        <w:rPr>
          <w:i/>
          <w:color w:val="231F20"/>
          <w:spacing w:val="21"/>
          <w:sz w:val="16"/>
        </w:rPr>
        <w:t xml:space="preserve"> </w:t>
      </w:r>
      <w:r>
        <w:rPr>
          <w:i/>
          <w:color w:val="231F20"/>
          <w:sz w:val="16"/>
        </w:rPr>
        <w:t>4–12</w:t>
      </w:r>
      <w:r>
        <w:rPr>
          <w:i/>
          <w:color w:val="231F20"/>
          <w:spacing w:val="21"/>
          <w:sz w:val="16"/>
        </w:rPr>
        <w:t xml:space="preserve"> </w:t>
      </w:r>
      <w:r>
        <w:rPr>
          <w:i/>
          <w:color w:val="231F20"/>
          <w:sz w:val="16"/>
        </w:rPr>
        <w:t>in</w:t>
      </w:r>
      <w:r>
        <w:rPr>
          <w:i/>
          <w:color w:val="231F20"/>
          <w:spacing w:val="21"/>
          <w:sz w:val="16"/>
        </w:rPr>
        <w:t xml:space="preserve"> </w:t>
      </w:r>
      <w:r>
        <w:rPr>
          <w:i/>
          <w:color w:val="231F20"/>
          <w:sz w:val="16"/>
        </w:rPr>
        <w:t>eastern</w:t>
      </w:r>
      <w:r>
        <w:rPr>
          <w:i/>
          <w:color w:val="231F20"/>
          <w:spacing w:val="21"/>
          <w:sz w:val="16"/>
        </w:rPr>
        <w:t xml:space="preserve"> </w:t>
      </w:r>
      <w:r>
        <w:rPr>
          <w:i/>
          <w:color w:val="231F20"/>
          <w:sz w:val="16"/>
        </w:rPr>
        <w:t>Turkey.</w:t>
      </w:r>
      <w:r>
        <w:rPr>
          <w:i/>
          <w:color w:val="231F20"/>
          <w:spacing w:val="21"/>
          <w:sz w:val="16"/>
        </w:rPr>
        <w:t xml:space="preserve"> </w:t>
      </w:r>
      <w:r>
        <w:rPr>
          <w:i/>
          <w:color w:val="231F20"/>
          <w:sz w:val="16"/>
        </w:rPr>
        <w:t>Trop.</w:t>
      </w:r>
      <w:r>
        <w:rPr>
          <w:i/>
          <w:color w:val="231F20"/>
          <w:spacing w:val="22"/>
          <w:sz w:val="16"/>
        </w:rPr>
        <w:t xml:space="preserve"> </w:t>
      </w:r>
      <w:r>
        <w:rPr>
          <w:i/>
          <w:color w:val="231F20"/>
          <w:sz w:val="16"/>
        </w:rPr>
        <w:t>Biomed.</w:t>
      </w:r>
      <w:r>
        <w:rPr>
          <w:i/>
          <w:color w:val="231F20"/>
          <w:spacing w:val="21"/>
          <w:sz w:val="16"/>
        </w:rPr>
        <w:t xml:space="preserve"> </w:t>
      </w:r>
      <w:r>
        <w:rPr>
          <w:i/>
          <w:color w:val="231F20"/>
          <w:sz w:val="16"/>
        </w:rPr>
        <w:t>2018.</w:t>
      </w:r>
      <w:r>
        <w:rPr>
          <w:i/>
          <w:color w:val="231F20"/>
          <w:spacing w:val="21"/>
          <w:sz w:val="16"/>
        </w:rPr>
        <w:t xml:space="preserve"> </w:t>
      </w:r>
      <w:r>
        <w:rPr>
          <w:i/>
          <w:color w:val="231F20"/>
          <w:sz w:val="16"/>
        </w:rPr>
        <w:t>35(4).</w:t>
      </w:r>
      <w:r>
        <w:rPr>
          <w:i/>
          <w:color w:val="231F20"/>
          <w:spacing w:val="21"/>
          <w:sz w:val="16"/>
        </w:rPr>
        <w:t xml:space="preserve"> </w:t>
      </w:r>
      <w:r>
        <w:rPr>
          <w:i/>
          <w:color w:val="231F20"/>
          <w:sz w:val="16"/>
        </w:rPr>
        <w:t>1087-</w:t>
      </w:r>
    </w:p>
    <w:p w:rsidR="00604AFD" w:rsidRDefault="00604AFD" w:rsidP="00604AFD">
      <w:pPr>
        <w:spacing w:before="46"/>
        <w:ind w:left="378"/>
        <w:rPr>
          <w:i/>
          <w:sz w:val="16"/>
        </w:rPr>
      </w:pPr>
      <w:r>
        <w:rPr>
          <w:i/>
          <w:color w:val="231F20"/>
          <w:sz w:val="16"/>
        </w:rPr>
        <w:t>1091.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89"/>
        </w:tabs>
        <w:spacing w:before="46"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w w:val="95"/>
          <w:sz w:val="16"/>
        </w:rPr>
        <w:t>Bouchaud O. Circumstances for diagnosis and treatment of intesti-</w:t>
      </w:r>
      <w:r>
        <w:rPr>
          <w:i/>
          <w:color w:val="231F20"/>
          <w:spacing w:val="1"/>
          <w:w w:val="95"/>
          <w:sz w:val="16"/>
        </w:rPr>
        <w:t xml:space="preserve"> </w:t>
      </w:r>
      <w:r>
        <w:rPr>
          <w:i/>
          <w:color w:val="231F20"/>
          <w:sz w:val="16"/>
        </w:rPr>
        <w:t>nal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parasitosis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in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France.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La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Presse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Medicale.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2013.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42(1).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84-92.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89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Chambliss A.B., Mason H.M., Van T.T. Correlation of chemical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urinalysis</w:t>
      </w:r>
      <w:r>
        <w:rPr>
          <w:i/>
          <w:color w:val="231F20"/>
          <w:spacing w:val="-10"/>
          <w:sz w:val="16"/>
        </w:rPr>
        <w:t xml:space="preserve"> </w:t>
      </w:r>
      <w:r>
        <w:rPr>
          <w:i/>
          <w:color w:val="231F20"/>
          <w:sz w:val="16"/>
        </w:rPr>
        <w:t>to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z w:val="16"/>
        </w:rPr>
        <w:t>microscopic</w:t>
      </w:r>
      <w:r>
        <w:rPr>
          <w:i/>
          <w:color w:val="231F20"/>
          <w:spacing w:val="-10"/>
          <w:sz w:val="16"/>
        </w:rPr>
        <w:t xml:space="preserve"> </w:t>
      </w:r>
      <w:r>
        <w:rPr>
          <w:i/>
          <w:color w:val="231F20"/>
          <w:sz w:val="16"/>
        </w:rPr>
        <w:t>urinalysis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z w:val="16"/>
        </w:rPr>
        <w:t>and</w:t>
      </w:r>
      <w:r>
        <w:rPr>
          <w:i/>
          <w:color w:val="231F20"/>
          <w:spacing w:val="-10"/>
          <w:sz w:val="16"/>
        </w:rPr>
        <w:t xml:space="preserve"> </w:t>
      </w:r>
      <w:r>
        <w:rPr>
          <w:i/>
          <w:color w:val="231F20"/>
          <w:sz w:val="16"/>
        </w:rPr>
        <w:t>urine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z w:val="16"/>
        </w:rPr>
        <w:t>culture:</w:t>
      </w:r>
      <w:r>
        <w:rPr>
          <w:i/>
          <w:color w:val="231F20"/>
          <w:spacing w:val="-10"/>
          <w:sz w:val="16"/>
        </w:rPr>
        <w:t xml:space="preserve"> </w:t>
      </w:r>
      <w:r>
        <w:rPr>
          <w:i/>
          <w:color w:val="231F20"/>
          <w:sz w:val="16"/>
        </w:rPr>
        <w:t>implications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z w:val="16"/>
        </w:rPr>
        <w:t>for</w:t>
      </w:r>
      <w:r>
        <w:rPr>
          <w:i/>
          <w:color w:val="231F20"/>
          <w:spacing w:val="-10"/>
          <w:sz w:val="16"/>
        </w:rPr>
        <w:t xml:space="preserve"> </w:t>
      </w:r>
      <w:r>
        <w:rPr>
          <w:i/>
          <w:color w:val="231F20"/>
          <w:sz w:val="16"/>
        </w:rPr>
        <w:t>re-</w:t>
      </w:r>
      <w:r>
        <w:rPr>
          <w:i/>
          <w:color w:val="231F20"/>
          <w:spacing w:val="-37"/>
          <w:sz w:val="16"/>
        </w:rPr>
        <w:t xml:space="preserve"> </w:t>
      </w:r>
      <w:r>
        <w:rPr>
          <w:i/>
          <w:color w:val="231F20"/>
          <w:sz w:val="16"/>
        </w:rPr>
        <w:t>flex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urinalysis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workflows.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J.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Appl.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Lab.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Med.</w:t>
      </w:r>
      <w:r>
        <w:rPr>
          <w:i/>
          <w:color w:val="231F20"/>
          <w:spacing w:val="-1"/>
          <w:sz w:val="16"/>
        </w:rPr>
        <w:t xml:space="preserve"> </w:t>
      </w:r>
      <w:r>
        <w:rPr>
          <w:i/>
          <w:color w:val="231F20"/>
          <w:sz w:val="16"/>
        </w:rPr>
        <w:t>2020.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5(4).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724-731.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89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Chin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Tan</w:t>
      </w:r>
      <w:r>
        <w:rPr>
          <w:i/>
          <w:color w:val="231F20"/>
          <w:spacing w:val="-4"/>
          <w:sz w:val="16"/>
        </w:rPr>
        <w:t xml:space="preserve"> </w:t>
      </w:r>
      <w:r>
        <w:rPr>
          <w:i/>
          <w:color w:val="231F20"/>
          <w:sz w:val="16"/>
        </w:rPr>
        <w:t>G.,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Stalling</w:t>
      </w:r>
      <w:r>
        <w:rPr>
          <w:i/>
          <w:color w:val="231F20"/>
          <w:spacing w:val="-4"/>
          <w:sz w:val="16"/>
        </w:rPr>
        <w:t xml:space="preserve"> </w:t>
      </w:r>
      <w:r>
        <w:rPr>
          <w:i/>
          <w:color w:val="231F20"/>
          <w:sz w:val="16"/>
        </w:rPr>
        <w:t>M.,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Boue</w:t>
      </w:r>
      <w:r>
        <w:rPr>
          <w:i/>
          <w:color w:val="231F20"/>
          <w:spacing w:val="-4"/>
          <w:sz w:val="16"/>
        </w:rPr>
        <w:t xml:space="preserve"> </w:t>
      </w:r>
      <w:r>
        <w:rPr>
          <w:i/>
          <w:color w:val="231F20"/>
          <w:sz w:val="16"/>
        </w:rPr>
        <w:t>D.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et</w:t>
      </w:r>
      <w:r>
        <w:rPr>
          <w:i/>
          <w:color w:val="231F20"/>
          <w:spacing w:val="-4"/>
          <w:sz w:val="16"/>
        </w:rPr>
        <w:t xml:space="preserve"> </w:t>
      </w:r>
      <w:r>
        <w:rPr>
          <w:i/>
          <w:color w:val="231F20"/>
          <w:sz w:val="16"/>
        </w:rPr>
        <w:t>al.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That’s</w:t>
      </w:r>
      <w:r>
        <w:rPr>
          <w:i/>
          <w:color w:val="231F20"/>
          <w:spacing w:val="-4"/>
          <w:sz w:val="16"/>
        </w:rPr>
        <w:t xml:space="preserve"> </w:t>
      </w:r>
      <w:r>
        <w:rPr>
          <w:i/>
          <w:color w:val="231F20"/>
          <w:sz w:val="16"/>
        </w:rPr>
        <w:t>not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supposed</w:t>
      </w:r>
      <w:r>
        <w:rPr>
          <w:i/>
          <w:color w:val="231F20"/>
          <w:spacing w:val="-4"/>
          <w:sz w:val="16"/>
        </w:rPr>
        <w:t xml:space="preserve"> </w:t>
      </w:r>
      <w:r>
        <w:rPr>
          <w:i/>
          <w:color w:val="231F20"/>
          <w:sz w:val="16"/>
        </w:rPr>
        <w:t>to</w:t>
      </w:r>
      <w:r>
        <w:rPr>
          <w:i/>
          <w:color w:val="231F20"/>
          <w:spacing w:val="-4"/>
          <w:sz w:val="16"/>
        </w:rPr>
        <w:t xml:space="preserve"> </w:t>
      </w:r>
      <w:r>
        <w:rPr>
          <w:i/>
          <w:color w:val="231F20"/>
          <w:sz w:val="16"/>
        </w:rPr>
        <w:t>be</w:t>
      </w:r>
      <w:r>
        <w:rPr>
          <w:i/>
          <w:color w:val="231F20"/>
          <w:spacing w:val="-38"/>
          <w:sz w:val="16"/>
        </w:rPr>
        <w:t xml:space="preserve"> </w:t>
      </w:r>
      <w:r>
        <w:rPr>
          <w:i/>
          <w:color w:val="231F20"/>
          <w:sz w:val="16"/>
        </w:rPr>
        <w:t>there: an unusual finding on urinalysis. Clin. Chem. 2017. 63(10). 1660-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1661.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89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Choudhury S., Kumar B., Pal D.K. Enterobius vermicularis in-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pacing w:val="-1"/>
          <w:sz w:val="16"/>
        </w:rPr>
        <w:t>festation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pacing w:val="-1"/>
          <w:sz w:val="16"/>
        </w:rPr>
        <w:t>of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pacing w:val="-1"/>
          <w:sz w:val="16"/>
        </w:rPr>
        <w:t>urinary</w:t>
      </w:r>
      <w:r>
        <w:rPr>
          <w:i/>
          <w:color w:val="231F20"/>
          <w:spacing w:val="-8"/>
          <w:sz w:val="16"/>
        </w:rPr>
        <w:t xml:space="preserve"> </w:t>
      </w:r>
      <w:r>
        <w:rPr>
          <w:i/>
          <w:color w:val="231F20"/>
          <w:spacing w:val="-1"/>
          <w:sz w:val="16"/>
        </w:rPr>
        <w:t>tract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z w:val="16"/>
        </w:rPr>
        <w:t>leading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z w:val="16"/>
        </w:rPr>
        <w:t>to</w:t>
      </w:r>
      <w:r>
        <w:rPr>
          <w:i/>
          <w:color w:val="231F20"/>
          <w:spacing w:val="-8"/>
          <w:sz w:val="16"/>
        </w:rPr>
        <w:t xml:space="preserve"> </w:t>
      </w:r>
      <w:r>
        <w:rPr>
          <w:i/>
          <w:color w:val="231F20"/>
          <w:sz w:val="16"/>
        </w:rPr>
        <w:t>recurrent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z w:val="16"/>
        </w:rPr>
        <w:t>urinary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z w:val="16"/>
        </w:rPr>
        <w:t>tract</w:t>
      </w:r>
      <w:r>
        <w:rPr>
          <w:i/>
          <w:color w:val="231F20"/>
          <w:spacing w:val="-8"/>
          <w:sz w:val="16"/>
        </w:rPr>
        <w:t xml:space="preserve"> </w:t>
      </w:r>
      <w:r>
        <w:rPr>
          <w:i/>
          <w:color w:val="231F20"/>
          <w:sz w:val="16"/>
        </w:rPr>
        <w:t>infection.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z w:val="16"/>
        </w:rPr>
        <w:t>Trop.</w:t>
      </w:r>
      <w:r>
        <w:rPr>
          <w:i/>
          <w:color w:val="231F20"/>
          <w:spacing w:val="-38"/>
          <w:sz w:val="16"/>
        </w:rPr>
        <w:t xml:space="preserve"> </w:t>
      </w:r>
      <w:r>
        <w:rPr>
          <w:i/>
          <w:color w:val="231F20"/>
          <w:sz w:val="16"/>
        </w:rPr>
        <w:t>Parasitol.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2017.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7(2).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119-121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89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Cociancic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P.,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Rinaldi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L.,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Zonta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M.L.,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Navone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G.T.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Formali-</w:t>
      </w:r>
      <w:r>
        <w:rPr>
          <w:i/>
          <w:color w:val="231F20"/>
          <w:spacing w:val="-37"/>
          <w:sz w:val="16"/>
        </w:rPr>
        <w:t xml:space="preserve"> </w:t>
      </w:r>
      <w:r>
        <w:rPr>
          <w:i/>
          <w:color w:val="231F20"/>
          <w:sz w:val="16"/>
        </w:rPr>
        <w:t>nethyl acetate concentration, FLOTAC Pellet and anal swab techniques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for the diagnosis of intestinal parasites. Parasitol. Res. 2018. 117(11).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3567-3573.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89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Cymerman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R.M.,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Kaplan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Hoffmann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R.,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Rouhani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Schaffer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P.,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Pomeranz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M.K.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Vulvar</w:t>
      </w:r>
      <w:r>
        <w:rPr>
          <w:i/>
          <w:color w:val="231F20"/>
          <w:spacing w:val="-6"/>
          <w:sz w:val="16"/>
        </w:rPr>
        <w:t xml:space="preserve"> </w:t>
      </w:r>
      <w:r>
        <w:rPr>
          <w:i/>
          <w:color w:val="231F20"/>
          <w:sz w:val="16"/>
        </w:rPr>
        <w:t>infections: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beyond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sexually</w:t>
      </w:r>
      <w:r>
        <w:rPr>
          <w:i/>
          <w:color w:val="231F20"/>
          <w:spacing w:val="-6"/>
          <w:sz w:val="16"/>
        </w:rPr>
        <w:t xml:space="preserve"> </w:t>
      </w:r>
      <w:r>
        <w:rPr>
          <w:i/>
          <w:color w:val="231F20"/>
          <w:sz w:val="16"/>
        </w:rPr>
        <w:t>transmitted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infections.</w:t>
      </w:r>
      <w:r>
        <w:rPr>
          <w:i/>
          <w:color w:val="231F20"/>
          <w:spacing w:val="-38"/>
          <w:sz w:val="16"/>
        </w:rPr>
        <w:t xml:space="preserve"> </w:t>
      </w:r>
      <w:r>
        <w:rPr>
          <w:i/>
          <w:color w:val="231F20"/>
          <w:sz w:val="16"/>
        </w:rPr>
        <w:t>Int.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J.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Dermatol.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2017.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56(4).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361-369.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946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de Toro-Peinado I., Concepción Mediavilla-Gradolph M., Tor-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mo-Palop N., Palop-Borrás B. Diagnóstico microbiológico de las infec-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ciones</w:t>
      </w:r>
      <w:r>
        <w:rPr>
          <w:i/>
          <w:color w:val="231F20"/>
          <w:spacing w:val="-8"/>
          <w:sz w:val="16"/>
        </w:rPr>
        <w:t xml:space="preserve"> </w:t>
      </w:r>
      <w:r>
        <w:rPr>
          <w:i/>
          <w:color w:val="231F20"/>
          <w:sz w:val="16"/>
        </w:rPr>
        <w:t>urinarias.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Enferm.</w:t>
      </w:r>
      <w:r>
        <w:rPr>
          <w:i/>
          <w:color w:val="231F20"/>
          <w:spacing w:val="-8"/>
          <w:sz w:val="16"/>
        </w:rPr>
        <w:t xml:space="preserve"> </w:t>
      </w:r>
      <w:r>
        <w:rPr>
          <w:i/>
          <w:color w:val="231F20"/>
          <w:sz w:val="16"/>
        </w:rPr>
        <w:t>Infecc.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Microbiol.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Clin.</w:t>
      </w:r>
      <w:r>
        <w:rPr>
          <w:i/>
          <w:color w:val="231F20"/>
          <w:spacing w:val="-8"/>
          <w:sz w:val="16"/>
        </w:rPr>
        <w:t xml:space="preserve"> </w:t>
      </w:r>
      <w:r>
        <w:rPr>
          <w:i/>
          <w:color w:val="231F20"/>
          <w:sz w:val="16"/>
        </w:rPr>
        <w:t>2015.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33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Suppl.</w:t>
      </w:r>
      <w:r>
        <w:rPr>
          <w:i/>
          <w:color w:val="231F20"/>
          <w:spacing w:val="-8"/>
          <w:sz w:val="16"/>
        </w:rPr>
        <w:t xml:space="preserve"> </w:t>
      </w:r>
      <w:r>
        <w:rPr>
          <w:i/>
          <w:color w:val="231F20"/>
          <w:sz w:val="16"/>
        </w:rPr>
        <w:t>2.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34-9.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946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Dos Santos V.M. Enterobius vermicularis: uncommon clinical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presentations.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Arch.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Iran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Med.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2019.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22(2).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104-105.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946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Eder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T.I.B.,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B.A.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S.W.,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Lipek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T.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Extraintestinal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Oxyuriasis.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Dtsch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Arztebl.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Int.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2018.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115(18).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326.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946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w w:val="95"/>
          <w:sz w:val="16"/>
        </w:rPr>
        <w:t>Egli A., Schrenzel J., Greub G. Digital microbiology. Clin. Micro-</w:t>
      </w:r>
      <w:r>
        <w:rPr>
          <w:i/>
          <w:color w:val="231F20"/>
          <w:spacing w:val="1"/>
          <w:w w:val="95"/>
          <w:sz w:val="16"/>
        </w:rPr>
        <w:t xml:space="preserve"> </w:t>
      </w:r>
      <w:r>
        <w:rPr>
          <w:i/>
          <w:color w:val="231F20"/>
          <w:sz w:val="16"/>
        </w:rPr>
        <w:t>biol.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Infect.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2020.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26(10).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1324-1331.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946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Ermolenko A., Rumiantseva E., Bartkova A., Voronok V., Polia-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kova</w:t>
      </w:r>
      <w:r>
        <w:rPr>
          <w:i/>
          <w:color w:val="231F20"/>
          <w:spacing w:val="-4"/>
          <w:sz w:val="16"/>
        </w:rPr>
        <w:t xml:space="preserve"> </w:t>
      </w:r>
      <w:r>
        <w:rPr>
          <w:i/>
          <w:color w:val="231F20"/>
          <w:sz w:val="16"/>
        </w:rPr>
        <w:t>L.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Nematodes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of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humans</w:t>
      </w:r>
      <w:r>
        <w:rPr>
          <w:i/>
          <w:color w:val="231F20"/>
          <w:spacing w:val="-4"/>
          <w:sz w:val="16"/>
        </w:rPr>
        <w:t xml:space="preserve"> </w:t>
      </w:r>
      <w:r>
        <w:rPr>
          <w:i/>
          <w:color w:val="231F20"/>
          <w:sz w:val="16"/>
        </w:rPr>
        <w:t>in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the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Primorye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Territory.</w:t>
      </w:r>
      <w:r>
        <w:rPr>
          <w:i/>
          <w:color w:val="231F20"/>
          <w:spacing w:val="-4"/>
          <w:sz w:val="16"/>
        </w:rPr>
        <w:t xml:space="preserve"> </w:t>
      </w:r>
      <w:r>
        <w:rPr>
          <w:i/>
          <w:color w:val="231F20"/>
          <w:sz w:val="16"/>
        </w:rPr>
        <w:t>Medical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Parasi-</w:t>
      </w:r>
      <w:r>
        <w:rPr>
          <w:i/>
          <w:color w:val="231F20"/>
          <w:spacing w:val="-37"/>
          <w:sz w:val="16"/>
        </w:rPr>
        <w:t xml:space="preserve"> </w:t>
      </w:r>
      <w:r>
        <w:rPr>
          <w:i/>
          <w:color w:val="231F20"/>
          <w:sz w:val="16"/>
        </w:rPr>
        <w:t>tology.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2013.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1.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31-4.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946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w w:val="105"/>
          <w:sz w:val="16"/>
        </w:rPr>
        <w:t>Intra J., Sarto C., Manuli E. et al. Multiple Parasitic Infesta-</w:t>
      </w:r>
      <w:r>
        <w:rPr>
          <w:i/>
          <w:color w:val="231F20"/>
          <w:spacing w:val="1"/>
          <w:w w:val="105"/>
          <w:sz w:val="16"/>
        </w:rPr>
        <w:t xml:space="preserve"> </w:t>
      </w:r>
      <w:r>
        <w:rPr>
          <w:i/>
          <w:color w:val="231F20"/>
          <w:sz w:val="16"/>
        </w:rPr>
        <w:t>tion in a Nine-month-old Patient: A Case Report. Helminthologia. 2019.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w w:val="105"/>
          <w:sz w:val="16"/>
        </w:rPr>
        <w:t>56(1).</w:t>
      </w:r>
      <w:r>
        <w:rPr>
          <w:i/>
          <w:color w:val="231F20"/>
          <w:spacing w:val="-6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53-56.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946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Gunaratna</w:t>
      </w:r>
      <w:r>
        <w:rPr>
          <w:i/>
          <w:color w:val="231F20"/>
          <w:spacing w:val="31"/>
          <w:sz w:val="16"/>
        </w:rPr>
        <w:t xml:space="preserve"> </w:t>
      </w:r>
      <w:r>
        <w:rPr>
          <w:i/>
          <w:color w:val="231F20"/>
          <w:sz w:val="16"/>
        </w:rPr>
        <w:t>G.P.,</w:t>
      </w:r>
      <w:r>
        <w:rPr>
          <w:i/>
          <w:color w:val="231F20"/>
          <w:spacing w:val="31"/>
          <w:sz w:val="16"/>
        </w:rPr>
        <w:t xml:space="preserve"> </w:t>
      </w:r>
      <w:r>
        <w:rPr>
          <w:i/>
          <w:color w:val="231F20"/>
          <w:sz w:val="16"/>
        </w:rPr>
        <w:t>Dempsey</w:t>
      </w:r>
      <w:r>
        <w:rPr>
          <w:i/>
          <w:color w:val="231F20"/>
          <w:spacing w:val="31"/>
          <w:sz w:val="16"/>
        </w:rPr>
        <w:t xml:space="preserve"> </w:t>
      </w:r>
      <w:r>
        <w:rPr>
          <w:i/>
          <w:color w:val="231F20"/>
          <w:sz w:val="16"/>
        </w:rPr>
        <w:t>S.,</w:t>
      </w:r>
      <w:r>
        <w:rPr>
          <w:i/>
          <w:color w:val="231F20"/>
          <w:spacing w:val="31"/>
          <w:sz w:val="16"/>
        </w:rPr>
        <w:t xml:space="preserve"> </w:t>
      </w:r>
      <w:r>
        <w:rPr>
          <w:i/>
          <w:color w:val="231F20"/>
          <w:sz w:val="16"/>
        </w:rPr>
        <w:t>Ho</w:t>
      </w:r>
      <w:r>
        <w:rPr>
          <w:i/>
          <w:color w:val="231F20"/>
          <w:spacing w:val="31"/>
          <w:sz w:val="16"/>
        </w:rPr>
        <w:t xml:space="preserve"> </w:t>
      </w:r>
      <w:r>
        <w:rPr>
          <w:i/>
          <w:color w:val="231F20"/>
          <w:sz w:val="16"/>
        </w:rPr>
        <w:t>C.,</w:t>
      </w:r>
      <w:r>
        <w:rPr>
          <w:i/>
          <w:color w:val="231F20"/>
          <w:spacing w:val="31"/>
          <w:sz w:val="16"/>
        </w:rPr>
        <w:t xml:space="preserve"> </w:t>
      </w:r>
      <w:r>
        <w:rPr>
          <w:i/>
          <w:color w:val="231F20"/>
          <w:sz w:val="16"/>
        </w:rPr>
        <w:t>Britton</w:t>
      </w:r>
      <w:r>
        <w:rPr>
          <w:i/>
          <w:color w:val="231F20"/>
          <w:spacing w:val="31"/>
          <w:sz w:val="16"/>
        </w:rPr>
        <w:t xml:space="preserve"> </w:t>
      </w:r>
      <w:r>
        <w:rPr>
          <w:i/>
          <w:color w:val="231F20"/>
          <w:sz w:val="16"/>
        </w:rPr>
        <w:t>P.N.</w:t>
      </w:r>
      <w:r>
        <w:rPr>
          <w:i/>
          <w:color w:val="231F20"/>
          <w:spacing w:val="31"/>
          <w:sz w:val="16"/>
        </w:rPr>
        <w:t xml:space="preserve"> </w:t>
      </w:r>
      <w:r>
        <w:rPr>
          <w:i/>
          <w:color w:val="231F20"/>
          <w:sz w:val="16"/>
        </w:rPr>
        <w:t>Diagnosis</w:t>
      </w:r>
      <w:r>
        <w:rPr>
          <w:i/>
          <w:color w:val="231F20"/>
          <w:spacing w:val="-37"/>
          <w:sz w:val="16"/>
        </w:rPr>
        <w:t xml:space="preserve"> </w:t>
      </w:r>
      <w:r>
        <w:rPr>
          <w:i/>
          <w:color w:val="231F20"/>
          <w:sz w:val="16"/>
        </w:rPr>
        <w:t>of enterobius vermicularis infestations. J. Paediatr. Child Health. 2020.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56(12).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1994.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946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Kang W.H., Jee S.C. Enterobius vermicularis (Pinworm) Infec-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tion.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N.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Engl.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J.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Med.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2019.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381(1).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e1.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946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Khalbuss W.E., Michelow P., Benedict C. et al. Cytomorphology</w:t>
      </w:r>
      <w:r>
        <w:rPr>
          <w:i/>
          <w:color w:val="231F20"/>
          <w:spacing w:val="-38"/>
          <w:sz w:val="16"/>
        </w:rPr>
        <w:t xml:space="preserve"> </w:t>
      </w:r>
      <w:r>
        <w:rPr>
          <w:i/>
          <w:color w:val="231F20"/>
          <w:sz w:val="16"/>
        </w:rPr>
        <w:t>of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unusual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infectious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entities</w:t>
      </w:r>
      <w:r>
        <w:rPr>
          <w:i/>
          <w:color w:val="231F20"/>
          <w:spacing w:val="-4"/>
          <w:sz w:val="16"/>
        </w:rPr>
        <w:t xml:space="preserve"> </w:t>
      </w:r>
      <w:r>
        <w:rPr>
          <w:i/>
          <w:color w:val="231F20"/>
          <w:sz w:val="16"/>
        </w:rPr>
        <w:t>in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the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Pap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test.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Cytojournal.</w:t>
      </w:r>
      <w:r>
        <w:rPr>
          <w:i/>
          <w:color w:val="231F20"/>
          <w:spacing w:val="-4"/>
          <w:sz w:val="16"/>
        </w:rPr>
        <w:t xml:space="preserve"> </w:t>
      </w:r>
      <w:r>
        <w:rPr>
          <w:i/>
          <w:color w:val="231F20"/>
          <w:sz w:val="16"/>
        </w:rPr>
        <w:t>2012.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9.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15.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946"/>
        </w:tabs>
        <w:spacing w:before="1"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Khurana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U.,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Majumdar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K.,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Kapoor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N.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et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al.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Spectrum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of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parasitic infections in centrifuged urine sediments from a newly deve-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loped tertiary care centre in Central India. J. Parasit Dis. 2018. 42(4).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608-615.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946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Kim D., Cho M., Park M.R. et al. Environmental factors related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w w:val="95"/>
          <w:sz w:val="16"/>
        </w:rPr>
        <w:t>to enterobiasis in a southeast region of Korea. Korean Journal of Parasito-</w:t>
      </w:r>
      <w:r>
        <w:rPr>
          <w:i/>
          <w:color w:val="231F20"/>
          <w:spacing w:val="1"/>
          <w:w w:val="95"/>
          <w:sz w:val="16"/>
        </w:rPr>
        <w:t xml:space="preserve"> </w:t>
      </w:r>
      <w:r>
        <w:rPr>
          <w:i/>
          <w:color w:val="231F20"/>
          <w:sz w:val="16"/>
        </w:rPr>
        <w:t>logy.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2014.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51(1).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139-42.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946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Kolman K.B. Cystitis and Pyelonephritis: Diagnosis, Treatment,</w:t>
      </w:r>
      <w:r>
        <w:rPr>
          <w:i/>
          <w:color w:val="231F20"/>
          <w:spacing w:val="-37"/>
          <w:sz w:val="16"/>
        </w:rPr>
        <w:t xml:space="preserve"> </w:t>
      </w:r>
      <w:r>
        <w:rPr>
          <w:i/>
          <w:color w:val="231F20"/>
          <w:sz w:val="16"/>
        </w:rPr>
        <w:t>and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Prevention.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Prim.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Care.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2019.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46(2).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191-202.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946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Kyu</w:t>
      </w:r>
      <w:r>
        <w:rPr>
          <w:i/>
          <w:color w:val="231F20"/>
          <w:spacing w:val="21"/>
          <w:sz w:val="16"/>
        </w:rPr>
        <w:t xml:space="preserve"> </w:t>
      </w:r>
      <w:r>
        <w:rPr>
          <w:i/>
          <w:color w:val="231F20"/>
          <w:sz w:val="16"/>
        </w:rPr>
        <w:t>Choi</w:t>
      </w:r>
      <w:r>
        <w:rPr>
          <w:i/>
          <w:color w:val="231F20"/>
          <w:spacing w:val="20"/>
          <w:sz w:val="16"/>
        </w:rPr>
        <w:t xml:space="preserve"> </w:t>
      </w:r>
      <w:r>
        <w:rPr>
          <w:i/>
          <w:color w:val="231F20"/>
          <w:sz w:val="16"/>
        </w:rPr>
        <w:t>S.,</w:t>
      </w:r>
      <w:r>
        <w:rPr>
          <w:i/>
          <w:color w:val="231F20"/>
          <w:spacing w:val="20"/>
          <w:sz w:val="16"/>
        </w:rPr>
        <w:t xml:space="preserve"> </w:t>
      </w:r>
      <w:r>
        <w:rPr>
          <w:i/>
          <w:color w:val="231F20"/>
          <w:sz w:val="16"/>
        </w:rPr>
        <w:t>Kyung</w:t>
      </w:r>
      <w:r>
        <w:rPr>
          <w:i/>
          <w:color w:val="231F20"/>
          <w:spacing w:val="59"/>
          <w:sz w:val="16"/>
        </w:rPr>
        <w:t xml:space="preserve"> </w:t>
      </w:r>
      <w:r>
        <w:rPr>
          <w:i/>
          <w:color w:val="231F20"/>
          <w:sz w:val="16"/>
        </w:rPr>
        <w:t>Kim</w:t>
      </w:r>
      <w:r>
        <w:rPr>
          <w:i/>
          <w:color w:val="231F20"/>
          <w:spacing w:val="60"/>
          <w:sz w:val="16"/>
        </w:rPr>
        <w:t xml:space="preserve"> </w:t>
      </w:r>
      <w:r>
        <w:rPr>
          <w:i/>
          <w:color w:val="231F20"/>
          <w:sz w:val="16"/>
        </w:rPr>
        <w:t>E.,</w:t>
      </w:r>
      <w:r>
        <w:rPr>
          <w:i/>
          <w:color w:val="231F20"/>
          <w:spacing w:val="59"/>
          <w:sz w:val="16"/>
        </w:rPr>
        <w:t xml:space="preserve"> </w:t>
      </w:r>
      <w:r>
        <w:rPr>
          <w:i/>
          <w:color w:val="231F20"/>
          <w:sz w:val="16"/>
        </w:rPr>
        <w:t>Hong</w:t>
      </w:r>
      <w:r>
        <w:rPr>
          <w:i/>
          <w:color w:val="231F20"/>
          <w:spacing w:val="60"/>
          <w:sz w:val="16"/>
        </w:rPr>
        <w:t xml:space="preserve"> </w:t>
      </w:r>
      <w:r>
        <w:rPr>
          <w:i/>
          <w:color w:val="231F20"/>
          <w:sz w:val="16"/>
        </w:rPr>
        <w:t>Y.O.</w:t>
      </w:r>
      <w:r>
        <w:rPr>
          <w:i/>
          <w:color w:val="231F20"/>
          <w:spacing w:val="59"/>
          <w:sz w:val="16"/>
        </w:rPr>
        <w:t xml:space="preserve"> </w:t>
      </w:r>
      <w:r>
        <w:rPr>
          <w:i/>
          <w:color w:val="231F20"/>
          <w:sz w:val="16"/>
        </w:rPr>
        <w:t>et</w:t>
      </w:r>
      <w:r>
        <w:rPr>
          <w:i/>
          <w:color w:val="231F20"/>
          <w:spacing w:val="60"/>
          <w:sz w:val="16"/>
        </w:rPr>
        <w:t xml:space="preserve"> </w:t>
      </w:r>
      <w:r>
        <w:rPr>
          <w:i/>
          <w:color w:val="231F20"/>
          <w:sz w:val="16"/>
        </w:rPr>
        <w:t>al.</w:t>
      </w:r>
      <w:r>
        <w:rPr>
          <w:i/>
          <w:color w:val="231F20"/>
          <w:spacing w:val="59"/>
          <w:sz w:val="16"/>
        </w:rPr>
        <w:t xml:space="preserve"> </w:t>
      </w:r>
      <w:r>
        <w:rPr>
          <w:i/>
          <w:color w:val="231F20"/>
          <w:sz w:val="16"/>
        </w:rPr>
        <w:t>Enterobi-</w:t>
      </w:r>
      <w:r>
        <w:rPr>
          <w:i/>
          <w:color w:val="231F20"/>
          <w:spacing w:val="-38"/>
          <w:sz w:val="16"/>
        </w:rPr>
        <w:t xml:space="preserve"> </w:t>
      </w:r>
      <w:r>
        <w:rPr>
          <w:i/>
          <w:color w:val="231F20"/>
          <w:sz w:val="16"/>
        </w:rPr>
        <w:t>us vermicularis ova in a vaginal smear Korean J. Pathol. 2010. 44.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341-42.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946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Lau R., Chris R.B., Phuong M.S. et al. Treatment of soil-trans-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mitted helminth infections in pregnancy: a systematic review and meta-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analysis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of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maternal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outcomes.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J.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Travel.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Med.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2020.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14.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41-2.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946"/>
        </w:tabs>
        <w:spacing w:line="300" w:lineRule="auto"/>
        <w:ind w:left="378" w:right="0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Mentessidou A., Theocharides C., Patoulias I., Panteli C. En-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pacing w:val="-1"/>
          <w:sz w:val="16"/>
        </w:rPr>
        <w:t>terobius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pacing w:val="-1"/>
          <w:sz w:val="16"/>
        </w:rPr>
        <w:t>Vermicularis-Associated</w:t>
      </w:r>
      <w:r>
        <w:rPr>
          <w:i/>
          <w:color w:val="231F20"/>
          <w:spacing w:val="-6"/>
          <w:sz w:val="16"/>
        </w:rPr>
        <w:t xml:space="preserve"> </w:t>
      </w:r>
      <w:r>
        <w:rPr>
          <w:i/>
          <w:color w:val="231F20"/>
          <w:sz w:val="16"/>
        </w:rPr>
        <w:t>Pelvic</w:t>
      </w:r>
      <w:r>
        <w:rPr>
          <w:i/>
          <w:color w:val="231F20"/>
          <w:spacing w:val="-6"/>
          <w:sz w:val="16"/>
        </w:rPr>
        <w:t xml:space="preserve"> </w:t>
      </w:r>
      <w:r>
        <w:rPr>
          <w:i/>
          <w:color w:val="231F20"/>
          <w:sz w:val="16"/>
        </w:rPr>
        <w:t>Inflammatory</w:t>
      </w:r>
      <w:r>
        <w:rPr>
          <w:i/>
          <w:color w:val="231F20"/>
          <w:spacing w:val="-6"/>
          <w:sz w:val="16"/>
        </w:rPr>
        <w:t xml:space="preserve"> </w:t>
      </w:r>
      <w:r>
        <w:rPr>
          <w:i/>
          <w:color w:val="231F20"/>
          <w:sz w:val="16"/>
        </w:rPr>
        <w:t>Disease</w:t>
      </w:r>
      <w:r>
        <w:rPr>
          <w:i/>
          <w:color w:val="231F20"/>
          <w:spacing w:val="-6"/>
          <w:sz w:val="16"/>
        </w:rPr>
        <w:t xml:space="preserve"> </w:t>
      </w:r>
      <w:r>
        <w:rPr>
          <w:i/>
          <w:color w:val="231F20"/>
          <w:sz w:val="16"/>
        </w:rPr>
        <w:t>in</w:t>
      </w:r>
      <w:r>
        <w:rPr>
          <w:i/>
          <w:color w:val="231F20"/>
          <w:spacing w:val="-6"/>
          <w:sz w:val="16"/>
        </w:rPr>
        <w:t xml:space="preserve"> </w:t>
      </w:r>
      <w:r>
        <w:rPr>
          <w:i/>
          <w:color w:val="231F20"/>
          <w:sz w:val="16"/>
        </w:rPr>
        <w:t>a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Child.</w:t>
      </w:r>
    </w:p>
    <w:p w:rsidR="00604AFD" w:rsidRDefault="00604AFD" w:rsidP="00604AFD">
      <w:pPr>
        <w:ind w:left="378"/>
        <w:jc w:val="both"/>
        <w:rPr>
          <w:i/>
          <w:sz w:val="16"/>
        </w:rPr>
      </w:pPr>
      <w:r>
        <w:rPr>
          <w:i/>
          <w:color w:val="231F20"/>
          <w:sz w:val="16"/>
        </w:rPr>
        <w:t>J.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Pediatr.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Adolesc.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Gynecol.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2016.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29(2).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e25-27.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before="93"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br w:type="column"/>
      </w:r>
      <w:r>
        <w:rPr>
          <w:i/>
          <w:color w:val="231F20"/>
          <w:sz w:val="16"/>
        </w:rPr>
        <w:lastRenderedPageBreak/>
        <w:t>Neghina R., Dumitrascu V., Neghina A. et al. Epidemiology of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ascariasis,</w:t>
      </w:r>
      <w:r>
        <w:rPr>
          <w:i/>
          <w:color w:val="231F20"/>
          <w:spacing w:val="-6"/>
          <w:sz w:val="16"/>
        </w:rPr>
        <w:t xml:space="preserve"> </w:t>
      </w:r>
      <w:r>
        <w:rPr>
          <w:i/>
          <w:color w:val="231F20"/>
          <w:sz w:val="16"/>
        </w:rPr>
        <w:t>enterobiasis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and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giardiasis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in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a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Romanian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western</w:t>
      </w:r>
      <w:r>
        <w:rPr>
          <w:i/>
          <w:color w:val="231F20"/>
          <w:spacing w:val="-6"/>
          <w:sz w:val="16"/>
        </w:rPr>
        <w:t xml:space="preserve"> </w:t>
      </w:r>
      <w:r>
        <w:rPr>
          <w:i/>
          <w:color w:val="231F20"/>
          <w:sz w:val="16"/>
        </w:rPr>
        <w:t>county</w:t>
      </w:r>
      <w:r>
        <w:rPr>
          <w:i/>
          <w:color w:val="231F20"/>
          <w:spacing w:val="-5"/>
          <w:sz w:val="16"/>
        </w:rPr>
        <w:t xml:space="preserve"> </w:t>
      </w:r>
      <w:r>
        <w:rPr>
          <w:i/>
          <w:color w:val="231F20"/>
          <w:sz w:val="16"/>
        </w:rPr>
        <w:t>(Ti-</w:t>
      </w:r>
      <w:r>
        <w:rPr>
          <w:i/>
          <w:color w:val="231F20"/>
          <w:spacing w:val="-37"/>
          <w:sz w:val="16"/>
        </w:rPr>
        <w:t xml:space="preserve"> </w:t>
      </w:r>
      <w:r>
        <w:rPr>
          <w:i/>
          <w:color w:val="231F20"/>
          <w:sz w:val="16"/>
        </w:rPr>
        <w:t>mis),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1993–2006.</w:t>
      </w:r>
      <w:r>
        <w:rPr>
          <w:i/>
          <w:color w:val="231F20"/>
          <w:spacing w:val="-1"/>
          <w:sz w:val="16"/>
        </w:rPr>
        <w:t xml:space="preserve"> </w:t>
      </w:r>
      <w:r>
        <w:rPr>
          <w:i/>
          <w:color w:val="231F20"/>
          <w:sz w:val="16"/>
        </w:rPr>
        <w:t>Acta</w:t>
      </w:r>
      <w:r>
        <w:rPr>
          <w:i/>
          <w:color w:val="231F20"/>
          <w:spacing w:val="-1"/>
          <w:sz w:val="16"/>
        </w:rPr>
        <w:t xml:space="preserve"> </w:t>
      </w:r>
      <w:r>
        <w:rPr>
          <w:i/>
          <w:color w:val="231F20"/>
          <w:sz w:val="16"/>
        </w:rPr>
        <w:t>Tropica.</w:t>
      </w:r>
      <w:r>
        <w:rPr>
          <w:i/>
          <w:color w:val="231F20"/>
          <w:spacing w:val="-1"/>
          <w:sz w:val="16"/>
        </w:rPr>
        <w:t xml:space="preserve"> </w:t>
      </w:r>
      <w:r>
        <w:rPr>
          <w:i/>
          <w:color w:val="231F20"/>
          <w:sz w:val="16"/>
        </w:rPr>
        <w:t>125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(1).</w:t>
      </w:r>
      <w:r>
        <w:rPr>
          <w:i/>
          <w:color w:val="231F20"/>
          <w:spacing w:val="-1"/>
          <w:sz w:val="16"/>
        </w:rPr>
        <w:t xml:space="preserve"> </w:t>
      </w:r>
      <w:r>
        <w:rPr>
          <w:i/>
          <w:color w:val="231F20"/>
          <w:sz w:val="16"/>
        </w:rPr>
        <w:t>98-101.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Ng Y., Ng S., Low J. Enterobius vermicularis infestation of the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endometrium</w:t>
      </w:r>
      <w:r>
        <w:rPr>
          <w:i/>
          <w:color w:val="231F20"/>
          <w:spacing w:val="-8"/>
          <w:sz w:val="16"/>
        </w:rPr>
        <w:t xml:space="preserve"> </w:t>
      </w:r>
      <w:r>
        <w:rPr>
          <w:i/>
          <w:color w:val="231F20"/>
          <w:sz w:val="16"/>
        </w:rPr>
        <w:t>—</w:t>
      </w:r>
      <w:r>
        <w:rPr>
          <w:i/>
          <w:color w:val="231F20"/>
          <w:spacing w:val="-8"/>
          <w:sz w:val="16"/>
        </w:rPr>
        <w:t xml:space="preserve"> </w:t>
      </w:r>
      <w:r>
        <w:rPr>
          <w:i/>
          <w:color w:val="231F20"/>
          <w:sz w:val="16"/>
        </w:rPr>
        <w:t>a</w:t>
      </w:r>
      <w:r>
        <w:rPr>
          <w:i/>
          <w:color w:val="231F20"/>
          <w:spacing w:val="-8"/>
          <w:sz w:val="16"/>
        </w:rPr>
        <w:t xml:space="preserve"> </w:t>
      </w:r>
      <w:r>
        <w:rPr>
          <w:i/>
          <w:color w:val="231F20"/>
          <w:sz w:val="16"/>
        </w:rPr>
        <w:t>cause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of</w:t>
      </w:r>
      <w:r>
        <w:rPr>
          <w:i/>
          <w:color w:val="231F20"/>
          <w:spacing w:val="-8"/>
          <w:sz w:val="16"/>
        </w:rPr>
        <w:t xml:space="preserve"> </w:t>
      </w:r>
      <w:r>
        <w:rPr>
          <w:i/>
          <w:color w:val="231F20"/>
          <w:sz w:val="16"/>
        </w:rPr>
        <w:t>menstrual</w:t>
      </w:r>
      <w:r>
        <w:rPr>
          <w:i/>
          <w:color w:val="231F20"/>
          <w:spacing w:val="-8"/>
          <w:sz w:val="16"/>
        </w:rPr>
        <w:t xml:space="preserve"> </w:t>
      </w:r>
      <w:r>
        <w:rPr>
          <w:i/>
          <w:color w:val="231F20"/>
          <w:sz w:val="16"/>
        </w:rPr>
        <w:t>irregularity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and</w:t>
      </w:r>
      <w:r>
        <w:rPr>
          <w:i/>
          <w:color w:val="231F20"/>
          <w:spacing w:val="-8"/>
          <w:sz w:val="16"/>
        </w:rPr>
        <w:t xml:space="preserve"> </w:t>
      </w:r>
      <w:r>
        <w:rPr>
          <w:i/>
          <w:color w:val="231F20"/>
          <w:sz w:val="16"/>
        </w:rPr>
        <w:t>review</w:t>
      </w:r>
      <w:r>
        <w:rPr>
          <w:i/>
          <w:color w:val="231F20"/>
          <w:spacing w:val="-8"/>
          <w:sz w:val="16"/>
        </w:rPr>
        <w:t xml:space="preserve"> </w:t>
      </w:r>
      <w:r>
        <w:rPr>
          <w:i/>
          <w:color w:val="231F20"/>
          <w:sz w:val="16"/>
        </w:rPr>
        <w:t>of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literature.</w:t>
      </w:r>
      <w:r>
        <w:rPr>
          <w:i/>
          <w:color w:val="231F20"/>
          <w:spacing w:val="-38"/>
          <w:sz w:val="16"/>
        </w:rPr>
        <w:t xml:space="preserve"> </w:t>
      </w:r>
      <w:r>
        <w:rPr>
          <w:i/>
          <w:color w:val="231F20"/>
          <w:sz w:val="16"/>
        </w:rPr>
        <w:t>Annals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of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the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Academy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of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Medicine</w:t>
      </w:r>
      <w:r>
        <w:rPr>
          <w:i/>
          <w:color w:val="231F20"/>
          <w:spacing w:val="-1"/>
          <w:sz w:val="16"/>
        </w:rPr>
        <w:t xml:space="preserve"> </w:t>
      </w:r>
      <w:r>
        <w:rPr>
          <w:i/>
          <w:color w:val="231F20"/>
          <w:sz w:val="16"/>
        </w:rPr>
        <w:t>Singapore.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2011.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40(11).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514-5.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Özdil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K.,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Karataş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N.,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Zincir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H.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Low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socioeconomic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level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and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en-</w:t>
      </w:r>
      <w:r>
        <w:rPr>
          <w:i/>
          <w:color w:val="231F20"/>
          <w:spacing w:val="-37"/>
          <w:sz w:val="16"/>
        </w:rPr>
        <w:t xml:space="preserve"> </w:t>
      </w:r>
      <w:r>
        <w:rPr>
          <w:i/>
          <w:color w:val="231F20"/>
          <w:spacing w:val="-1"/>
          <w:sz w:val="16"/>
        </w:rPr>
        <w:t>terobius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pacing w:val="-1"/>
          <w:sz w:val="16"/>
        </w:rPr>
        <w:t>vermicularis: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z w:val="16"/>
        </w:rPr>
        <w:t>A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z w:val="16"/>
        </w:rPr>
        <w:t>interventional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z w:val="16"/>
        </w:rPr>
        <w:t>study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z w:val="16"/>
        </w:rPr>
        <w:t>to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z w:val="16"/>
        </w:rPr>
        <w:t>children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z w:val="16"/>
        </w:rPr>
        <w:t>and</w:t>
      </w:r>
      <w:r>
        <w:rPr>
          <w:i/>
          <w:color w:val="231F20"/>
          <w:spacing w:val="-8"/>
          <w:sz w:val="16"/>
        </w:rPr>
        <w:t xml:space="preserve"> </w:t>
      </w:r>
      <w:r>
        <w:rPr>
          <w:i/>
          <w:color w:val="231F20"/>
          <w:sz w:val="16"/>
        </w:rPr>
        <w:t>their</w:t>
      </w:r>
      <w:r>
        <w:rPr>
          <w:i/>
          <w:color w:val="231F20"/>
          <w:spacing w:val="-9"/>
          <w:sz w:val="16"/>
        </w:rPr>
        <w:t xml:space="preserve"> </w:t>
      </w:r>
      <w:r>
        <w:rPr>
          <w:i/>
          <w:color w:val="231F20"/>
          <w:sz w:val="16"/>
        </w:rPr>
        <w:t>mothers</w:t>
      </w:r>
      <w:r>
        <w:rPr>
          <w:i/>
          <w:color w:val="231F20"/>
          <w:spacing w:val="-38"/>
          <w:sz w:val="16"/>
        </w:rPr>
        <w:t xml:space="preserve"> </w:t>
      </w:r>
      <w:r>
        <w:rPr>
          <w:i/>
          <w:color w:val="231F20"/>
          <w:sz w:val="16"/>
        </w:rPr>
        <w:t>in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home.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Zoonoses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Public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Health.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2020.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67(8).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882-891.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Patel B., Sharma T., Bhatt G.C., Dhingra Bhan B. Enterobius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vermicularis: an unusual cause of recurrent urinary tract infestation in a</w:t>
      </w:r>
      <w:r>
        <w:rPr>
          <w:i/>
          <w:color w:val="231F20"/>
          <w:spacing w:val="-37"/>
          <w:sz w:val="16"/>
        </w:rPr>
        <w:t xml:space="preserve"> </w:t>
      </w:r>
      <w:r>
        <w:rPr>
          <w:i/>
          <w:color w:val="231F20"/>
          <w:sz w:val="16"/>
        </w:rPr>
        <w:t>7-year-old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girl: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case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report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and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review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of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the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literature.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Trop.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Doct.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2015.</w:t>
      </w:r>
      <w:r>
        <w:rPr>
          <w:i/>
          <w:color w:val="231F20"/>
          <w:spacing w:val="-37"/>
          <w:sz w:val="16"/>
        </w:rPr>
        <w:t xml:space="preserve"> </w:t>
      </w:r>
      <w:r>
        <w:rPr>
          <w:i/>
          <w:color w:val="231F20"/>
          <w:sz w:val="16"/>
        </w:rPr>
        <w:t>45(2).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132-134.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Powell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G.,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Sarmah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P.,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Sethi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B.,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Ganesan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R.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Enterobius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vermicu-</w:t>
      </w:r>
      <w:r>
        <w:rPr>
          <w:i/>
          <w:color w:val="231F20"/>
          <w:spacing w:val="-38"/>
          <w:sz w:val="16"/>
        </w:rPr>
        <w:t xml:space="preserve"> </w:t>
      </w:r>
      <w:r>
        <w:rPr>
          <w:i/>
          <w:color w:val="231F20"/>
          <w:sz w:val="16"/>
        </w:rPr>
        <w:t>laris</w:t>
      </w:r>
      <w:r>
        <w:rPr>
          <w:i/>
          <w:color w:val="231F20"/>
          <w:spacing w:val="-4"/>
          <w:sz w:val="16"/>
        </w:rPr>
        <w:t xml:space="preserve"> </w:t>
      </w:r>
      <w:r>
        <w:rPr>
          <w:i/>
          <w:color w:val="231F20"/>
          <w:sz w:val="16"/>
        </w:rPr>
        <w:t>infection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of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the</w:t>
      </w:r>
      <w:r>
        <w:rPr>
          <w:i/>
          <w:color w:val="231F20"/>
          <w:spacing w:val="-4"/>
          <w:sz w:val="16"/>
        </w:rPr>
        <w:t xml:space="preserve"> </w:t>
      </w:r>
      <w:r>
        <w:rPr>
          <w:i/>
          <w:color w:val="231F20"/>
          <w:sz w:val="16"/>
        </w:rPr>
        <w:t>ovary.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BMJ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Case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Rep.</w:t>
      </w:r>
      <w:r>
        <w:rPr>
          <w:i/>
          <w:color w:val="231F20"/>
          <w:spacing w:val="-4"/>
          <w:sz w:val="16"/>
        </w:rPr>
        <w:t xml:space="preserve"> </w:t>
      </w:r>
      <w:r>
        <w:rPr>
          <w:i/>
          <w:color w:val="231F20"/>
          <w:sz w:val="16"/>
        </w:rPr>
        <w:t>2013.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Reddy Y.P.S., Senthil Kumaran S., Vanka V. et al. Abdominal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pain — a common presentation with unusual diagnosis: a case report. J.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Community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Hosp.</w:t>
      </w:r>
      <w:r>
        <w:rPr>
          <w:i/>
          <w:color w:val="231F20"/>
          <w:spacing w:val="-1"/>
          <w:sz w:val="16"/>
        </w:rPr>
        <w:t xml:space="preserve"> </w:t>
      </w:r>
      <w:r>
        <w:rPr>
          <w:i/>
          <w:color w:val="231F20"/>
          <w:sz w:val="16"/>
        </w:rPr>
        <w:t>Intern.</w:t>
      </w:r>
      <w:r>
        <w:rPr>
          <w:i/>
          <w:color w:val="231F20"/>
          <w:spacing w:val="-1"/>
          <w:sz w:val="16"/>
        </w:rPr>
        <w:t xml:space="preserve"> </w:t>
      </w:r>
      <w:r>
        <w:rPr>
          <w:i/>
          <w:color w:val="231F20"/>
          <w:sz w:val="16"/>
        </w:rPr>
        <w:t>Med.</w:t>
      </w:r>
      <w:r>
        <w:rPr>
          <w:i/>
          <w:color w:val="231F20"/>
          <w:spacing w:val="-1"/>
          <w:sz w:val="16"/>
        </w:rPr>
        <w:t xml:space="preserve"> </w:t>
      </w:r>
      <w:r>
        <w:rPr>
          <w:i/>
          <w:color w:val="231F20"/>
          <w:sz w:val="16"/>
        </w:rPr>
        <w:t>Perspect.</w:t>
      </w:r>
      <w:r>
        <w:rPr>
          <w:i/>
          <w:color w:val="231F20"/>
          <w:spacing w:val="-1"/>
          <w:sz w:val="16"/>
        </w:rPr>
        <w:t xml:space="preserve"> </w:t>
      </w:r>
      <w:r>
        <w:rPr>
          <w:i/>
          <w:color w:val="231F20"/>
          <w:sz w:val="16"/>
        </w:rPr>
        <w:t>2020.</w:t>
      </w:r>
      <w:r>
        <w:rPr>
          <w:i/>
          <w:color w:val="231F20"/>
          <w:spacing w:val="-1"/>
          <w:sz w:val="16"/>
        </w:rPr>
        <w:t xml:space="preserve"> </w:t>
      </w:r>
      <w:r>
        <w:rPr>
          <w:i/>
          <w:color w:val="231F20"/>
          <w:sz w:val="16"/>
        </w:rPr>
        <w:t>10(6).</w:t>
      </w:r>
      <w:r>
        <w:rPr>
          <w:i/>
          <w:color w:val="231F20"/>
          <w:spacing w:val="-1"/>
          <w:sz w:val="16"/>
        </w:rPr>
        <w:t xml:space="preserve"> </w:t>
      </w:r>
      <w:r>
        <w:rPr>
          <w:i/>
          <w:color w:val="231F20"/>
          <w:sz w:val="16"/>
        </w:rPr>
        <w:t>604-608.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Reipen J., Becker C., William M. et al. Peritoneal enterobiasis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causing endometriosis-like symptoms. Clinical and Experimental Obstet-</w:t>
      </w:r>
      <w:r>
        <w:rPr>
          <w:i/>
          <w:color w:val="231F20"/>
          <w:spacing w:val="-37"/>
          <w:sz w:val="16"/>
        </w:rPr>
        <w:t xml:space="preserve"> </w:t>
      </w:r>
      <w:r>
        <w:rPr>
          <w:i/>
          <w:color w:val="231F20"/>
          <w:sz w:val="16"/>
        </w:rPr>
        <w:t>rics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and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Gynecology.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2012.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39(3).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379-81.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Rizvi G., Rawat V., Pandey H.S., Kumar M. Acute abdomen: An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w w:val="95"/>
          <w:sz w:val="16"/>
        </w:rPr>
        <w:t>uncommon presentation of a common intestinal nematode. Trop. Parasitol.</w:t>
      </w:r>
      <w:r>
        <w:rPr>
          <w:i/>
          <w:color w:val="231F20"/>
          <w:spacing w:val="1"/>
          <w:w w:val="95"/>
          <w:sz w:val="16"/>
        </w:rPr>
        <w:t xml:space="preserve"> </w:t>
      </w:r>
      <w:r>
        <w:rPr>
          <w:i/>
          <w:color w:val="231F20"/>
          <w:sz w:val="16"/>
        </w:rPr>
        <w:t>2015.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5(2).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123-26.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Serpytis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M.,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Seinin</w:t>
      </w:r>
      <w:r>
        <w:rPr>
          <w:i/>
          <w:color w:val="231F20"/>
          <w:spacing w:val="-6"/>
          <w:sz w:val="16"/>
        </w:rPr>
        <w:t xml:space="preserve"> </w:t>
      </w:r>
      <w:r>
        <w:rPr>
          <w:i/>
          <w:color w:val="231F20"/>
          <w:sz w:val="16"/>
        </w:rPr>
        <w:t>D.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Fatal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case</w:t>
      </w:r>
      <w:r>
        <w:rPr>
          <w:i/>
          <w:color w:val="231F20"/>
          <w:spacing w:val="-6"/>
          <w:sz w:val="16"/>
        </w:rPr>
        <w:t xml:space="preserve"> </w:t>
      </w:r>
      <w:r>
        <w:rPr>
          <w:i/>
          <w:color w:val="231F20"/>
          <w:sz w:val="16"/>
        </w:rPr>
        <w:t>of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ectopic</w:t>
      </w:r>
      <w:r>
        <w:rPr>
          <w:i/>
          <w:color w:val="231F20"/>
          <w:spacing w:val="-6"/>
          <w:sz w:val="16"/>
        </w:rPr>
        <w:t xml:space="preserve"> </w:t>
      </w:r>
      <w:r>
        <w:rPr>
          <w:i/>
          <w:color w:val="231F20"/>
          <w:sz w:val="16"/>
        </w:rPr>
        <w:t>enterobiasis:</w:t>
      </w:r>
      <w:r>
        <w:rPr>
          <w:i/>
          <w:color w:val="231F20"/>
          <w:spacing w:val="-7"/>
          <w:sz w:val="16"/>
        </w:rPr>
        <w:t xml:space="preserve"> </w:t>
      </w:r>
      <w:r>
        <w:rPr>
          <w:i/>
          <w:color w:val="231F20"/>
          <w:sz w:val="16"/>
        </w:rPr>
        <w:t>Entero-</w:t>
      </w:r>
      <w:r>
        <w:rPr>
          <w:i/>
          <w:color w:val="231F20"/>
          <w:spacing w:val="-38"/>
          <w:sz w:val="16"/>
        </w:rPr>
        <w:t xml:space="preserve"> </w:t>
      </w:r>
      <w:r>
        <w:rPr>
          <w:i/>
          <w:color w:val="231F20"/>
          <w:sz w:val="16"/>
        </w:rPr>
        <w:t>bius vermicularis in the kidneys. Scandinavian Journal of Urology and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Nephrology.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2011.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46(1).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70-2.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Sklyarova V.O. Еpidemiological features of parasitary invasis in</w:t>
      </w:r>
      <w:r>
        <w:rPr>
          <w:i/>
          <w:color w:val="231F20"/>
          <w:spacing w:val="-38"/>
          <w:sz w:val="16"/>
        </w:rPr>
        <w:t xml:space="preserve"> </w:t>
      </w:r>
      <w:r>
        <w:rPr>
          <w:i/>
          <w:color w:val="231F20"/>
          <w:sz w:val="16"/>
        </w:rPr>
        <w:t>women of reproductive age with disorders of reproductive health. Wiad.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Lek.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2018.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71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(3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pt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2).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674-677.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Sklyarova V.O. Vaginal Microbiocinosis in Women with Inferti-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lity and Parasite Invasion. International STD Research &amp; Reviews. 2015.</w:t>
      </w:r>
      <w:r>
        <w:rPr>
          <w:i/>
          <w:color w:val="231F20"/>
          <w:spacing w:val="-37"/>
          <w:sz w:val="16"/>
        </w:rPr>
        <w:t xml:space="preserve"> </w:t>
      </w:r>
      <w:r>
        <w:rPr>
          <w:i/>
          <w:color w:val="231F20"/>
          <w:sz w:val="16"/>
        </w:rPr>
        <w:t>3.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123-130.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Sklyarova V., Shatylovich K., Sklyarov P., Filipyuk A. Should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ascariasis be considered as a reproductology problem. Wiad. Lek. 2021.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74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(9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p.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I)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Sumanto D., Sayono S., Mudawamah P.L. Enterobius vermicu-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w w:val="95"/>
          <w:sz w:val="16"/>
        </w:rPr>
        <w:t>laris larvae in urine sample of female student: The first case report in Indo-</w:t>
      </w:r>
      <w:r>
        <w:rPr>
          <w:i/>
          <w:color w:val="231F20"/>
          <w:spacing w:val="1"/>
          <w:w w:val="95"/>
          <w:sz w:val="16"/>
        </w:rPr>
        <w:t xml:space="preserve"> </w:t>
      </w:r>
      <w:r>
        <w:rPr>
          <w:i/>
          <w:color w:val="231F20"/>
          <w:sz w:val="16"/>
        </w:rPr>
        <w:t>nesia.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J.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Microbiol.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Exp.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2021.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9(1).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1-2.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Taghipour A., Olfatifar M., Javanmard E. et al. The neglected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role of Enterobius vermicularis in appendicitis: A systematic review and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meta-analysis.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PLoS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One.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2020.</w:t>
      </w:r>
      <w:r>
        <w:rPr>
          <w:i/>
          <w:color w:val="231F20"/>
          <w:spacing w:val="-1"/>
          <w:sz w:val="16"/>
        </w:rPr>
        <w:t xml:space="preserve"> </w:t>
      </w:r>
      <w:r>
        <w:rPr>
          <w:i/>
          <w:color w:val="231F20"/>
          <w:sz w:val="16"/>
        </w:rPr>
        <w:t>15(4).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e0232143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before="1"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Yang C.A., Liang C., Lin C.L. et al. Impact of Enterobius ver-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micularis infection and mebendazole treatment on intestinal microbiota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and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host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immune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response.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PLoS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Negl.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Trop.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Dis.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2017.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11(9).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Yang S., Wang J., Shi D. et al. Polyparasitism of Rhabditis Axei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and Enterobius Vermicularis in a Child from Beijing, China. Clin. Lab.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2018.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64(10).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1773-76.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Young C., Tataryn I., Kowalewska-Grochowska K.T., Balachan-</w:t>
      </w:r>
      <w:r>
        <w:rPr>
          <w:i/>
          <w:color w:val="231F20"/>
          <w:spacing w:val="-37"/>
          <w:sz w:val="16"/>
        </w:rPr>
        <w:t xml:space="preserve"> </w:t>
      </w:r>
      <w:r>
        <w:rPr>
          <w:i/>
          <w:color w:val="231F20"/>
          <w:w w:val="95"/>
          <w:sz w:val="16"/>
        </w:rPr>
        <w:t>dra B. Enterobius vermicularis infection of the fallopian tube in an infertile</w:t>
      </w:r>
      <w:r>
        <w:rPr>
          <w:i/>
          <w:color w:val="231F20"/>
          <w:spacing w:val="1"/>
          <w:w w:val="95"/>
          <w:sz w:val="16"/>
        </w:rPr>
        <w:t xml:space="preserve"> </w:t>
      </w:r>
      <w:r>
        <w:rPr>
          <w:i/>
          <w:color w:val="231F20"/>
          <w:sz w:val="16"/>
        </w:rPr>
        <w:t>female.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Pathol.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Res.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Pract.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2010.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15(6).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405-7.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Wendt S., Trawinski H., Schubert S. et al. The Diagnosis and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Treatment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of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Pinworm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Infection.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Dtsch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Arztebl.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Int.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2019.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116(13).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213-219.</w:t>
      </w:r>
    </w:p>
    <w:p w:rsidR="00604AFD" w:rsidRDefault="00604AFD" w:rsidP="00604AFD">
      <w:pPr>
        <w:pStyle w:val="a7"/>
        <w:numPr>
          <w:ilvl w:val="0"/>
          <w:numId w:val="8"/>
        </w:numPr>
        <w:tabs>
          <w:tab w:val="left" w:pos="811"/>
        </w:tabs>
        <w:spacing w:line="300" w:lineRule="auto"/>
        <w:ind w:left="243" w:firstLine="283"/>
        <w:jc w:val="both"/>
        <w:rPr>
          <w:i/>
          <w:sz w:val="16"/>
        </w:rPr>
      </w:pPr>
      <w:r>
        <w:rPr>
          <w:i/>
          <w:color w:val="231F20"/>
          <w:sz w:val="16"/>
        </w:rPr>
        <w:t>Zouari M., Mhiri R. Enterobius Vermicularis: Uncommon Clini-</w:t>
      </w:r>
      <w:r>
        <w:rPr>
          <w:i/>
          <w:color w:val="231F20"/>
          <w:spacing w:val="-37"/>
          <w:sz w:val="16"/>
        </w:rPr>
        <w:t xml:space="preserve"> </w:t>
      </w:r>
      <w:r>
        <w:rPr>
          <w:i/>
          <w:color w:val="231F20"/>
          <w:sz w:val="16"/>
        </w:rPr>
        <w:t>cal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Presentations.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Arch.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Iran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Med.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2019.</w:t>
      </w:r>
      <w:r>
        <w:rPr>
          <w:i/>
          <w:color w:val="231F20"/>
          <w:spacing w:val="-3"/>
          <w:sz w:val="16"/>
        </w:rPr>
        <w:t xml:space="preserve"> </w:t>
      </w:r>
      <w:r>
        <w:rPr>
          <w:i/>
          <w:color w:val="231F20"/>
          <w:sz w:val="16"/>
        </w:rPr>
        <w:t>22(2).</w:t>
      </w:r>
      <w:r>
        <w:rPr>
          <w:i/>
          <w:color w:val="231F20"/>
          <w:spacing w:val="-2"/>
          <w:sz w:val="16"/>
        </w:rPr>
        <w:t xml:space="preserve"> </w:t>
      </w:r>
      <w:r>
        <w:rPr>
          <w:i/>
          <w:color w:val="231F20"/>
          <w:sz w:val="16"/>
        </w:rPr>
        <w:t>106.</w:t>
      </w:r>
    </w:p>
    <w:p w:rsidR="00604AFD" w:rsidRDefault="00604AFD" w:rsidP="00604AFD">
      <w:pPr>
        <w:pStyle w:val="a3"/>
        <w:spacing w:before="5"/>
        <w:rPr>
          <w:i/>
          <w:sz w:val="17"/>
        </w:rPr>
      </w:pPr>
    </w:p>
    <w:p w:rsidR="00604AFD" w:rsidRDefault="00604AFD" w:rsidP="00604AFD">
      <w:pPr>
        <w:ind w:left="2068"/>
        <w:rPr>
          <w:rFonts w:ascii="Arial" w:hAnsi="Arial"/>
          <w:i/>
          <w:sz w:val="19"/>
        </w:rPr>
      </w:pPr>
      <w:r>
        <w:rPr>
          <w:rFonts w:ascii="Arial" w:hAnsi="Arial"/>
          <w:i/>
          <w:color w:val="231F20"/>
          <w:sz w:val="19"/>
        </w:rPr>
        <w:t>Отримано/Received</w:t>
      </w:r>
      <w:r>
        <w:rPr>
          <w:rFonts w:ascii="Arial" w:hAnsi="Arial"/>
          <w:i/>
          <w:color w:val="231F20"/>
          <w:spacing w:val="22"/>
          <w:sz w:val="19"/>
        </w:rPr>
        <w:t xml:space="preserve"> </w:t>
      </w:r>
      <w:r>
        <w:rPr>
          <w:rFonts w:ascii="Arial" w:hAnsi="Arial"/>
          <w:i/>
          <w:color w:val="231F20"/>
          <w:sz w:val="19"/>
        </w:rPr>
        <w:t>23.04.2023</w:t>
      </w:r>
    </w:p>
    <w:p w:rsidR="00604AFD" w:rsidRDefault="00604AFD" w:rsidP="00604AFD">
      <w:pPr>
        <w:spacing w:before="12" w:line="252" w:lineRule="auto"/>
        <w:ind w:left="950" w:right="872" w:firstLine="964"/>
        <w:rPr>
          <w:rFonts w:ascii="Arial" w:hAnsi="Arial"/>
          <w:i/>
          <w:sz w:val="19"/>
        </w:rPr>
      </w:pPr>
      <w:r w:rsidRPr="007126C7">
        <w:pict>
          <v:rect id="_x0000_s1062" style="position:absolute;left:0;text-align:left;margin-left:521.6pt;margin-top:13.9pt;width:7.1pt;height:7.1pt;z-index:-251653120;mso-position-horizontal-relative:page" fillcolor="#939598" stroked="f">
            <w10:wrap anchorx="page"/>
          </v:rect>
        </w:pict>
      </w:r>
      <w:r>
        <w:rPr>
          <w:rFonts w:ascii="Arial" w:hAnsi="Arial"/>
          <w:i/>
          <w:color w:val="231F20"/>
          <w:spacing w:val="-1"/>
          <w:w w:val="105"/>
          <w:sz w:val="19"/>
        </w:rPr>
        <w:t xml:space="preserve">Рецензовано/Revised </w:t>
      </w:r>
      <w:r>
        <w:rPr>
          <w:rFonts w:ascii="Arial" w:hAnsi="Arial"/>
          <w:i/>
          <w:color w:val="231F20"/>
          <w:w w:val="105"/>
          <w:sz w:val="19"/>
        </w:rPr>
        <w:t>02.05.2023</w:t>
      </w:r>
      <w:r>
        <w:rPr>
          <w:rFonts w:ascii="Arial" w:hAnsi="Arial"/>
          <w:i/>
          <w:color w:val="231F20"/>
          <w:spacing w:val="-53"/>
          <w:w w:val="105"/>
          <w:sz w:val="19"/>
        </w:rPr>
        <w:t xml:space="preserve"> </w:t>
      </w:r>
      <w:r>
        <w:rPr>
          <w:rFonts w:ascii="Arial" w:hAnsi="Arial"/>
          <w:i/>
          <w:color w:val="231F20"/>
          <w:sz w:val="19"/>
        </w:rPr>
        <w:t>Прийнято</w:t>
      </w:r>
      <w:r>
        <w:rPr>
          <w:rFonts w:ascii="Arial" w:hAnsi="Arial"/>
          <w:i/>
          <w:color w:val="231F20"/>
          <w:spacing w:val="3"/>
          <w:sz w:val="19"/>
        </w:rPr>
        <w:t xml:space="preserve"> </w:t>
      </w:r>
      <w:r>
        <w:rPr>
          <w:rFonts w:ascii="Arial" w:hAnsi="Arial"/>
          <w:i/>
          <w:color w:val="231F20"/>
          <w:sz w:val="19"/>
        </w:rPr>
        <w:t>до</w:t>
      </w:r>
      <w:r>
        <w:rPr>
          <w:rFonts w:ascii="Arial" w:hAnsi="Arial"/>
          <w:i/>
          <w:color w:val="231F20"/>
          <w:spacing w:val="3"/>
          <w:sz w:val="19"/>
        </w:rPr>
        <w:t xml:space="preserve"> </w:t>
      </w:r>
      <w:r>
        <w:rPr>
          <w:rFonts w:ascii="Arial" w:hAnsi="Arial"/>
          <w:i/>
          <w:color w:val="231F20"/>
          <w:sz w:val="19"/>
        </w:rPr>
        <w:t>друку/Accepted</w:t>
      </w:r>
      <w:r>
        <w:rPr>
          <w:rFonts w:ascii="Arial" w:hAnsi="Arial"/>
          <w:i/>
          <w:color w:val="231F20"/>
          <w:spacing w:val="3"/>
          <w:sz w:val="19"/>
        </w:rPr>
        <w:t xml:space="preserve"> </w:t>
      </w:r>
      <w:r>
        <w:rPr>
          <w:rFonts w:ascii="Arial" w:hAnsi="Arial"/>
          <w:i/>
          <w:color w:val="231F20"/>
          <w:sz w:val="19"/>
        </w:rPr>
        <w:t>12.05.2023</w:t>
      </w:r>
    </w:p>
    <w:p w:rsidR="00604AFD" w:rsidRDefault="00604AFD" w:rsidP="00604AFD">
      <w:pPr>
        <w:spacing w:line="252" w:lineRule="auto"/>
        <w:rPr>
          <w:rFonts w:ascii="Arial" w:hAnsi="Arial"/>
          <w:sz w:val="19"/>
        </w:rPr>
        <w:sectPr w:rsidR="00604AFD">
          <w:type w:val="continuous"/>
          <w:pgSz w:w="11460" w:h="16840"/>
          <w:pgMar w:top="1580" w:right="0" w:bottom="280" w:left="500" w:header="720" w:footer="720" w:gutter="0"/>
          <w:cols w:num="2" w:space="720" w:equalWidth="0">
            <w:col w:w="5085" w:space="40"/>
            <w:col w:w="5835"/>
          </w:cols>
        </w:sectPr>
      </w:pPr>
    </w:p>
    <w:p w:rsidR="00604AFD" w:rsidRDefault="00604AFD" w:rsidP="00604AFD">
      <w:pPr>
        <w:pStyle w:val="a3"/>
        <w:rPr>
          <w:rFonts w:ascii="Arial"/>
          <w:i/>
          <w:sz w:val="20"/>
        </w:rPr>
      </w:pPr>
    </w:p>
    <w:p w:rsidR="004F16E3" w:rsidRDefault="004F16E3"/>
    <w:sectPr w:rsidR="004F16E3" w:rsidSect="004F16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altName w:val="Trebuchet MS"/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Sans Serif">
    <w:altName w:val="Microsoft Sans Serif"/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26C7" w:rsidRDefault="000C59FD">
    <w:pPr>
      <w:pStyle w:val="a3"/>
      <w:spacing w:line="14" w:lineRule="auto"/>
      <w:rPr>
        <w:sz w:val="20"/>
      </w:rPr>
    </w:pPr>
    <w:r w:rsidRPr="007126C7">
      <w:pict>
        <v:line id="_x0000_s2049" style="position:absolute;z-index:-251656192;mso-position-horizontal-relative:page;mso-position-vertical-relative:page" from="43.95pt,780.15pt" to="528.65pt,780.15pt" strokecolor="#231f20">
          <w10:wrap anchorx="page" anchory="page"/>
        </v:line>
      </w:pict>
    </w:r>
    <w:r w:rsidRPr="007126C7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161.1pt;margin-top:779.35pt;width:250.45pt;height:13.1pt;z-index:-251655168;mso-position-horizontal-relative:page;mso-position-vertical-relative:page" filled="f" stroked="f">
          <v:textbox inset="0,0,0,0">
            <w:txbxContent>
              <w:p w:rsidR="007126C7" w:rsidRDefault="000C59FD">
                <w:pPr>
                  <w:spacing w:before="22"/>
                  <w:ind w:left="20"/>
                  <w:rPr>
                    <w:rFonts w:ascii="Trebuchet MS" w:hAnsi="Trebuchet MS"/>
                    <w:sz w:val="17"/>
                  </w:rPr>
                </w:pPr>
                <w:r>
                  <w:rPr>
                    <w:rFonts w:ascii="Trebuchet MS" w:hAnsi="Trebuchet MS"/>
                    <w:color w:val="231F20"/>
                    <w:w w:val="95"/>
                    <w:sz w:val="19"/>
                  </w:rPr>
                  <w:t>Здоров’я</w:t>
                </w:r>
                <w:r>
                  <w:rPr>
                    <w:rFonts w:ascii="Trebuchet MS" w:hAnsi="Trebuchet MS"/>
                    <w:color w:val="231F20"/>
                    <w:spacing w:val="-1"/>
                    <w:w w:val="95"/>
                    <w:sz w:val="19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9"/>
                  </w:rPr>
                  <w:t xml:space="preserve">дитини, 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ISSN</w:t>
                </w:r>
                <w:r>
                  <w:rPr>
                    <w:rFonts w:ascii="Trebuchet MS" w:hAnsi="Trebuchet MS"/>
                    <w:color w:val="231F20"/>
                    <w:spacing w:val="-6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2224-0551</w:t>
                </w:r>
                <w:r>
                  <w:rPr>
                    <w:rFonts w:ascii="Trebuchet MS" w:hAnsi="Trebuchet MS"/>
                    <w:color w:val="231F20"/>
                    <w:spacing w:val="-5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(print),</w:t>
                </w:r>
                <w:r>
                  <w:rPr>
                    <w:rFonts w:ascii="Trebuchet MS" w:hAnsi="Trebuchet MS"/>
                    <w:color w:val="231F20"/>
                    <w:spacing w:val="-6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ISSN</w:t>
                </w:r>
                <w:r>
                  <w:rPr>
                    <w:rFonts w:ascii="Trebuchet MS" w:hAnsi="Trebuchet MS"/>
                    <w:color w:val="231F20"/>
                    <w:spacing w:val="-5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2307-1168</w:t>
                </w:r>
                <w:r>
                  <w:rPr>
                    <w:rFonts w:ascii="Trebuchet MS" w:hAnsi="Trebuchet MS"/>
                    <w:color w:val="231F20"/>
                    <w:spacing w:val="-6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(online)</w:t>
                </w:r>
              </w:p>
            </w:txbxContent>
          </v:textbox>
          <w10:wrap anchorx="page" anchory="page"/>
        </v:shape>
      </w:pict>
    </w:r>
    <w:r w:rsidRPr="007126C7">
      <w:pict>
        <v:shape id="_x0000_s2051" type="#_x0000_t202" style="position:absolute;margin-left:450.2pt;margin-top:779.35pt;width:79.5pt;height:13.1pt;z-index:-251654144;mso-position-horizontal-relative:page;mso-position-vertical-relative:page" filled="f" stroked="f">
          <v:textbox inset="0,0,0,0">
            <w:txbxContent>
              <w:p w:rsidR="007126C7" w:rsidRDefault="000C59FD">
                <w:pPr>
                  <w:pStyle w:val="a3"/>
                  <w:spacing w:before="22"/>
                  <w:ind w:left="20"/>
                  <w:rPr>
                    <w:rFonts w:ascii="Trebuchet MS" w:hAnsi="Trebuchet MS"/>
                  </w:rPr>
                </w:pPr>
                <w:r>
                  <w:rPr>
                    <w:rFonts w:ascii="Trebuchet MS" w:hAnsi="Trebuchet MS"/>
                    <w:color w:val="231F20"/>
                  </w:rPr>
                  <w:t>Том</w:t>
                </w:r>
                <w:r>
                  <w:rPr>
                    <w:rFonts w:ascii="Trebuchet MS" w:hAnsi="Trebuchet MS"/>
                    <w:color w:val="231F20"/>
                    <w:spacing w:val="-11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</w:rPr>
                  <w:t>18,</w:t>
                </w:r>
                <w:r>
                  <w:rPr>
                    <w:rFonts w:ascii="Trebuchet MS" w:hAnsi="Trebuchet MS"/>
                    <w:color w:val="231F20"/>
                    <w:spacing w:val="-10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</w:rPr>
                  <w:t>№</w:t>
                </w:r>
                <w:r>
                  <w:rPr>
                    <w:rFonts w:ascii="Trebuchet MS" w:hAnsi="Trebuchet MS"/>
                    <w:color w:val="231F20"/>
                    <w:spacing w:val="-11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</w:rPr>
                  <w:t>2,</w:t>
                </w:r>
                <w:r>
                  <w:rPr>
                    <w:rFonts w:ascii="Trebuchet MS" w:hAnsi="Trebuchet MS"/>
                    <w:color w:val="231F20"/>
                    <w:spacing w:val="-10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</w:rPr>
                  <w:t>2023</w:t>
                </w:r>
              </w:p>
            </w:txbxContent>
          </v:textbox>
          <w10:wrap anchorx="page" anchory="page"/>
        </v:shape>
      </w:pict>
    </w:r>
    <w:r w:rsidRPr="007126C7">
      <w:pict>
        <v:shape id="_x0000_s2052" type="#_x0000_t202" style="position:absolute;margin-left:40.95pt;margin-top:780.55pt;width:16.65pt;height:13.4pt;z-index:-251653120;mso-position-horizontal-relative:page;mso-position-vertical-relative:page" filled="f" stroked="f">
          <v:textbox inset="0,0,0,0">
            <w:txbxContent>
              <w:p w:rsidR="007126C7" w:rsidRDefault="000C59FD">
                <w:pPr>
                  <w:spacing w:before="16"/>
                  <w:ind w:left="60"/>
                  <w:rPr>
                    <w:rFonts w:ascii="Tahoma"/>
                    <w:b/>
                    <w:sz w:val="19"/>
                  </w:rPr>
                </w:pPr>
                <w:r>
                  <w:fldChar w:fldCharType="begin"/>
                </w:r>
                <w:r>
                  <w:rPr>
                    <w:rFonts w:ascii="Tahoma"/>
                    <w:b/>
                    <w:color w:val="231F20"/>
                    <w:sz w:val="19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Tahoma"/>
                    <w:b/>
                    <w:noProof/>
                    <w:color w:val="231F20"/>
                    <w:sz w:val="19"/>
                  </w:rPr>
                  <w:t>70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26C7" w:rsidRDefault="000C59FD">
    <w:pPr>
      <w:pStyle w:val="a3"/>
      <w:spacing w:line="14" w:lineRule="auto"/>
      <w:rPr>
        <w:sz w:val="20"/>
      </w:rPr>
    </w:pPr>
    <w:r w:rsidRPr="007126C7">
      <w:pict>
        <v:line id="_x0000_s2053" style="position:absolute;z-index:-251652096;mso-position-horizontal-relative:page;mso-position-vertical-relative:page" from="43.95pt,779.95pt" to="528.65pt,779.95pt" strokecolor="#034ea2" strokeweight="1pt">
          <w10:wrap anchorx="page" anchory="page"/>
        </v:line>
      </w:pict>
    </w:r>
    <w:r w:rsidRPr="007126C7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42.95pt;margin-top:779.35pt;width:79.5pt;height:13.1pt;z-index:-251651072;mso-position-horizontal-relative:page;mso-position-vertical-relative:page" filled="f" stroked="f">
          <v:textbox inset="0,0,0,0">
            <w:txbxContent>
              <w:p w:rsidR="007126C7" w:rsidRDefault="000C59FD">
                <w:pPr>
                  <w:pStyle w:val="a3"/>
                  <w:spacing w:before="22"/>
                  <w:ind w:left="20"/>
                  <w:rPr>
                    <w:rFonts w:ascii="Trebuchet MS" w:hAnsi="Trebuchet MS"/>
                  </w:rPr>
                </w:pPr>
                <w:r>
                  <w:rPr>
                    <w:rFonts w:ascii="Trebuchet MS" w:hAnsi="Trebuchet MS"/>
                    <w:color w:val="231F20"/>
                  </w:rPr>
                  <w:t>Том</w:t>
                </w:r>
                <w:r>
                  <w:rPr>
                    <w:rFonts w:ascii="Trebuchet MS" w:hAnsi="Trebuchet MS"/>
                    <w:color w:val="231F20"/>
                    <w:spacing w:val="-11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</w:rPr>
                  <w:t>18,</w:t>
                </w:r>
                <w:r>
                  <w:rPr>
                    <w:rFonts w:ascii="Trebuchet MS" w:hAnsi="Trebuchet MS"/>
                    <w:color w:val="231F20"/>
                    <w:spacing w:val="-10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</w:rPr>
                  <w:t>№</w:t>
                </w:r>
                <w:r>
                  <w:rPr>
                    <w:rFonts w:ascii="Trebuchet MS" w:hAnsi="Trebuchet MS"/>
                    <w:color w:val="231F20"/>
                    <w:spacing w:val="-11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</w:rPr>
                  <w:t>2,</w:t>
                </w:r>
                <w:r>
                  <w:rPr>
                    <w:rFonts w:ascii="Trebuchet MS" w:hAnsi="Trebuchet MS"/>
                    <w:color w:val="231F20"/>
                    <w:spacing w:val="-10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</w:rPr>
                  <w:t>2023</w:t>
                </w:r>
              </w:p>
            </w:txbxContent>
          </v:textbox>
          <w10:wrap anchorx="page" anchory="page"/>
        </v:shape>
      </w:pict>
    </w:r>
    <w:r w:rsidRPr="007126C7">
      <w:pict>
        <v:shape id="_x0000_s2055" type="#_x0000_t202" style="position:absolute;margin-left:165.15pt;margin-top:779.35pt;width:244.15pt;height:13.1pt;z-index:-251650048;mso-position-horizontal-relative:page;mso-position-vertical-relative:page" filled="f" stroked="f">
          <v:textbox inset="0,0,0,0">
            <w:txbxContent>
              <w:p w:rsidR="007126C7" w:rsidRDefault="000C59FD">
                <w:pPr>
                  <w:pStyle w:val="a3"/>
                  <w:spacing w:before="22"/>
                  <w:ind w:left="20"/>
                  <w:rPr>
                    <w:rFonts w:ascii="Trebuchet MS"/>
                  </w:rPr>
                </w:pPr>
                <w:hyperlink r:id="rId1">
                  <w:r>
                    <w:rPr>
                      <w:rFonts w:ascii="Trebuchet MS"/>
                      <w:color w:val="231F20"/>
                    </w:rPr>
                    <w:t>www.mif-ua.</w:t>
                  </w:r>
                  <w:r>
                    <w:rPr>
                      <w:rFonts w:ascii="Trebuchet MS"/>
                      <w:smallCaps/>
                      <w:color w:val="231F20"/>
                    </w:rPr>
                    <w:t>c</w:t>
                  </w:r>
                  <w:r>
                    <w:rPr>
                      <w:rFonts w:ascii="Trebuchet MS"/>
                      <w:color w:val="231F20"/>
                    </w:rPr>
                    <w:t>om,</w:t>
                  </w:r>
                  <w:r>
                    <w:rPr>
                      <w:rFonts w:ascii="Trebuchet MS"/>
                      <w:color w:val="231F20"/>
                      <w:spacing w:val="23"/>
                    </w:rPr>
                    <w:t xml:space="preserve"> </w:t>
                  </w:r>
                </w:hyperlink>
                <w:hyperlink r:id="rId2">
                  <w:r>
                    <w:rPr>
                      <w:rFonts w:ascii="Trebuchet MS"/>
                      <w:color w:val="231F20"/>
                    </w:rPr>
                    <w:t>http://</w:t>
                  </w:r>
                  <w:r>
                    <w:rPr>
                      <w:rFonts w:ascii="Trebuchet MS"/>
                      <w:smallCaps/>
                      <w:color w:val="231F20"/>
                    </w:rPr>
                    <w:t>c</w:t>
                  </w:r>
                  <w:r>
                    <w:rPr>
                      <w:rFonts w:ascii="Trebuchet MS"/>
                      <w:color w:val="231F20"/>
                    </w:rPr>
                    <w:t>hildshealth.zaslavsky.</w:t>
                  </w:r>
                  <w:r>
                    <w:rPr>
                      <w:rFonts w:ascii="Trebuchet MS"/>
                      <w:smallCaps/>
                      <w:color w:val="231F20"/>
                    </w:rPr>
                    <w:t>c</w:t>
                  </w:r>
                  <w:r>
                    <w:rPr>
                      <w:rFonts w:ascii="Trebuchet MS"/>
                      <w:color w:val="231F20"/>
                    </w:rPr>
                    <w:t>om.ua</w:t>
                  </w:r>
                </w:hyperlink>
              </w:p>
            </w:txbxContent>
          </v:textbox>
          <w10:wrap anchorx="page" anchory="page"/>
        </v:shape>
      </w:pict>
    </w:r>
    <w:r w:rsidRPr="007126C7">
      <w:pict>
        <v:shape id="_x0000_s2056" type="#_x0000_t202" style="position:absolute;margin-left:515pt;margin-top:780.8pt;width:16.65pt;height:13.4pt;z-index:-251649024;mso-position-horizontal-relative:page;mso-position-vertical-relative:page" filled="f" stroked="f">
          <v:textbox inset="0,0,0,0">
            <w:txbxContent>
              <w:p w:rsidR="007126C7" w:rsidRDefault="000C59FD">
                <w:pPr>
                  <w:spacing w:before="16"/>
                  <w:ind w:left="60"/>
                  <w:rPr>
                    <w:rFonts w:ascii="Tahoma"/>
                    <w:b/>
                    <w:sz w:val="19"/>
                  </w:rPr>
                </w:pPr>
                <w:r>
                  <w:fldChar w:fldCharType="begin"/>
                </w:r>
                <w:r>
                  <w:rPr>
                    <w:rFonts w:ascii="Tahoma"/>
                    <w:b/>
                    <w:color w:val="231F20"/>
                    <w:sz w:val="19"/>
                  </w:rPr>
                  <w:instrText xml:space="preserve"> PAGE </w:instrText>
                </w:r>
                <w:r>
                  <w:fldChar w:fldCharType="separate"/>
                </w:r>
                <w:r w:rsidR="00604AFD">
                  <w:rPr>
                    <w:rFonts w:ascii="Tahoma"/>
                    <w:b/>
                    <w:noProof/>
                    <w:color w:val="231F20"/>
                    <w:sz w:val="19"/>
                  </w:rPr>
                  <w:t>70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26C7" w:rsidRDefault="000C59FD">
    <w:pPr>
      <w:pStyle w:val="a3"/>
      <w:spacing w:line="14" w:lineRule="auto"/>
      <w:rPr>
        <w:sz w:val="20"/>
      </w:rPr>
    </w:pPr>
    <w:r w:rsidRPr="007126C7">
      <w:pict>
        <v:line id="_x0000_s2061" style="position:absolute;z-index:-251643904;mso-position-horizontal-relative:page;mso-position-vertical-relative:page" from="43.95pt,780.15pt" to="528.65pt,780.15pt" strokecolor="#034ea2" strokeweight="1pt">
          <w10:wrap anchorx="page" anchory="page"/>
        </v:line>
      </w:pict>
    </w:r>
    <w:r w:rsidRPr="007126C7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2" type="#_x0000_t202" style="position:absolute;margin-left:161.1pt;margin-top:779.4pt;width:250.45pt;height:13.1pt;z-index:-251642880;mso-position-horizontal-relative:page;mso-position-vertical-relative:page" filled="f" stroked="f">
          <v:textbox inset="0,0,0,0">
            <w:txbxContent>
              <w:p w:rsidR="007126C7" w:rsidRDefault="000C59FD">
                <w:pPr>
                  <w:spacing w:before="22"/>
                  <w:ind w:left="20"/>
                  <w:rPr>
                    <w:rFonts w:ascii="Trebuchet MS" w:hAnsi="Trebuchet MS"/>
                    <w:sz w:val="17"/>
                  </w:rPr>
                </w:pPr>
                <w:r>
                  <w:rPr>
                    <w:rFonts w:ascii="Trebuchet MS" w:hAnsi="Trebuchet MS"/>
                    <w:color w:val="231F20"/>
                    <w:w w:val="95"/>
                    <w:sz w:val="19"/>
                  </w:rPr>
                  <w:t>Здоров’я</w:t>
                </w:r>
                <w:r>
                  <w:rPr>
                    <w:rFonts w:ascii="Trebuchet MS" w:hAnsi="Trebuchet MS"/>
                    <w:color w:val="231F20"/>
                    <w:spacing w:val="-1"/>
                    <w:w w:val="95"/>
                    <w:sz w:val="19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9"/>
                  </w:rPr>
                  <w:t xml:space="preserve">дитини, 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ISSN</w:t>
                </w:r>
                <w:r>
                  <w:rPr>
                    <w:rFonts w:ascii="Trebuchet MS" w:hAnsi="Trebuchet MS"/>
                    <w:color w:val="231F20"/>
                    <w:spacing w:val="-6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2224-0551</w:t>
                </w:r>
                <w:r>
                  <w:rPr>
                    <w:rFonts w:ascii="Trebuchet MS" w:hAnsi="Trebuchet MS"/>
                    <w:color w:val="231F20"/>
                    <w:spacing w:val="-5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(print),</w:t>
                </w:r>
                <w:r>
                  <w:rPr>
                    <w:rFonts w:ascii="Trebuchet MS" w:hAnsi="Trebuchet MS"/>
                    <w:color w:val="231F20"/>
                    <w:spacing w:val="-6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ISSN</w:t>
                </w:r>
                <w:r>
                  <w:rPr>
                    <w:rFonts w:ascii="Trebuchet MS" w:hAnsi="Trebuchet MS"/>
                    <w:color w:val="231F20"/>
                    <w:spacing w:val="-5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2307-1168</w:t>
                </w:r>
                <w:r>
                  <w:rPr>
                    <w:rFonts w:ascii="Trebuchet MS" w:hAnsi="Trebuchet MS"/>
                    <w:color w:val="231F20"/>
                    <w:spacing w:val="-6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(online)</w:t>
                </w:r>
              </w:p>
            </w:txbxContent>
          </v:textbox>
          <w10:wrap anchorx="page" anchory="page"/>
        </v:shape>
      </w:pict>
    </w:r>
    <w:r w:rsidRPr="007126C7">
      <w:pict>
        <v:shape id="_x0000_s2063" type="#_x0000_t202" style="position:absolute;margin-left:450.2pt;margin-top:779.4pt;width:79.5pt;height:13.1pt;z-index:-251641856;mso-position-horizontal-relative:page;mso-position-vertical-relative:page" filled="f" stroked="f">
          <v:textbox inset="0,0,0,0">
            <w:txbxContent>
              <w:p w:rsidR="007126C7" w:rsidRDefault="000C59FD">
                <w:pPr>
                  <w:pStyle w:val="a3"/>
                  <w:spacing w:before="22"/>
                  <w:ind w:left="20"/>
                  <w:rPr>
                    <w:rFonts w:ascii="Trebuchet MS" w:hAnsi="Trebuchet MS"/>
                  </w:rPr>
                </w:pPr>
                <w:r>
                  <w:rPr>
                    <w:rFonts w:ascii="Trebuchet MS" w:hAnsi="Trebuchet MS"/>
                    <w:color w:val="231F20"/>
                  </w:rPr>
                  <w:t>Том</w:t>
                </w:r>
                <w:r>
                  <w:rPr>
                    <w:rFonts w:ascii="Trebuchet MS" w:hAnsi="Trebuchet MS"/>
                    <w:color w:val="231F20"/>
                    <w:spacing w:val="-11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</w:rPr>
                  <w:t>18,</w:t>
                </w:r>
                <w:r>
                  <w:rPr>
                    <w:rFonts w:ascii="Trebuchet MS" w:hAnsi="Trebuchet MS"/>
                    <w:color w:val="231F20"/>
                    <w:spacing w:val="-10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</w:rPr>
                  <w:t>№</w:t>
                </w:r>
                <w:r>
                  <w:rPr>
                    <w:rFonts w:ascii="Trebuchet MS" w:hAnsi="Trebuchet MS"/>
                    <w:color w:val="231F20"/>
                    <w:spacing w:val="-11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</w:rPr>
                  <w:t>2,</w:t>
                </w:r>
                <w:r>
                  <w:rPr>
                    <w:rFonts w:ascii="Trebuchet MS" w:hAnsi="Trebuchet MS"/>
                    <w:color w:val="231F20"/>
                    <w:spacing w:val="-10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</w:rPr>
                  <w:t>2023</w:t>
                </w:r>
              </w:p>
            </w:txbxContent>
          </v:textbox>
          <w10:wrap anchorx="page" anchory="page"/>
        </v:shape>
      </w:pict>
    </w:r>
    <w:r w:rsidRPr="007126C7">
      <w:pict>
        <v:shape id="_x0000_s2064" type="#_x0000_t202" style="position:absolute;margin-left:40.95pt;margin-top:780.8pt;width:16.65pt;height:13.4pt;z-index:-251640832;mso-position-horizontal-relative:page;mso-position-vertical-relative:page" filled="f" stroked="f">
          <v:textbox inset="0,0,0,0">
            <w:txbxContent>
              <w:p w:rsidR="007126C7" w:rsidRDefault="000C59FD">
                <w:pPr>
                  <w:spacing w:before="16"/>
                  <w:ind w:left="60"/>
                  <w:rPr>
                    <w:rFonts w:ascii="Tahoma"/>
                    <w:b/>
                    <w:sz w:val="19"/>
                  </w:rPr>
                </w:pPr>
                <w:r>
                  <w:fldChar w:fldCharType="begin"/>
                </w:r>
                <w:r>
                  <w:rPr>
                    <w:rFonts w:ascii="Tahoma"/>
                    <w:b/>
                    <w:color w:val="231F20"/>
                    <w:sz w:val="19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Tahoma"/>
                    <w:b/>
                    <w:noProof/>
                    <w:color w:val="231F20"/>
                    <w:sz w:val="19"/>
                  </w:rPr>
                  <w:t>76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26C7" w:rsidRDefault="000C59FD">
    <w:pPr>
      <w:pStyle w:val="a3"/>
      <w:spacing w:line="14" w:lineRule="auto"/>
      <w:rPr>
        <w:sz w:val="20"/>
      </w:rPr>
    </w:pPr>
    <w:r w:rsidRPr="007126C7">
      <w:pict>
        <v:line id="_x0000_s2065" style="position:absolute;z-index:-251639808;mso-position-horizontal-relative:page;mso-position-vertical-relative:page" from="43.95pt,779.95pt" to="528.65pt,779.95pt" strokecolor="#034ea2" strokeweight="1pt">
          <w10:wrap anchorx="page" anchory="page"/>
        </v:line>
      </w:pict>
    </w:r>
    <w:r w:rsidRPr="007126C7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6" type="#_x0000_t202" style="position:absolute;margin-left:42.95pt;margin-top:779.35pt;width:79.5pt;height:13.1pt;z-index:-251638784;mso-position-horizontal-relative:page;mso-position-vertical-relative:page" filled="f" stroked="f">
          <v:textbox inset="0,0,0,0">
            <w:txbxContent>
              <w:p w:rsidR="007126C7" w:rsidRDefault="000C59FD">
                <w:pPr>
                  <w:pStyle w:val="a3"/>
                  <w:spacing w:before="22"/>
                  <w:ind w:left="20"/>
                  <w:rPr>
                    <w:rFonts w:ascii="Trebuchet MS" w:hAnsi="Trebuchet MS"/>
                  </w:rPr>
                </w:pPr>
                <w:r>
                  <w:rPr>
                    <w:rFonts w:ascii="Trebuchet MS" w:hAnsi="Trebuchet MS"/>
                    <w:color w:val="231F20"/>
                  </w:rPr>
                  <w:t>Том</w:t>
                </w:r>
                <w:r>
                  <w:rPr>
                    <w:rFonts w:ascii="Trebuchet MS" w:hAnsi="Trebuchet MS"/>
                    <w:color w:val="231F20"/>
                    <w:spacing w:val="-11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</w:rPr>
                  <w:t>18,</w:t>
                </w:r>
                <w:r>
                  <w:rPr>
                    <w:rFonts w:ascii="Trebuchet MS" w:hAnsi="Trebuchet MS"/>
                    <w:color w:val="231F20"/>
                    <w:spacing w:val="-10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</w:rPr>
                  <w:t>№</w:t>
                </w:r>
                <w:r>
                  <w:rPr>
                    <w:rFonts w:ascii="Trebuchet MS" w:hAnsi="Trebuchet MS"/>
                    <w:color w:val="231F20"/>
                    <w:spacing w:val="-11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</w:rPr>
                  <w:t>2,</w:t>
                </w:r>
                <w:r>
                  <w:rPr>
                    <w:rFonts w:ascii="Trebuchet MS" w:hAnsi="Trebuchet MS"/>
                    <w:color w:val="231F20"/>
                    <w:spacing w:val="-10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</w:rPr>
                  <w:t>2023</w:t>
                </w:r>
              </w:p>
            </w:txbxContent>
          </v:textbox>
          <w10:wrap anchorx="page" anchory="page"/>
        </v:shape>
      </w:pict>
    </w:r>
    <w:r w:rsidRPr="007126C7">
      <w:pict>
        <v:shape id="_x0000_s2067" type="#_x0000_t202" style="position:absolute;margin-left:165.15pt;margin-top:779.35pt;width:244.15pt;height:13.1pt;z-index:-251637760;mso-position-horizontal-relative:page;mso-position-vertical-relative:page" filled="f" stroked="f">
          <v:textbox inset="0,0,0,0">
            <w:txbxContent>
              <w:p w:rsidR="007126C7" w:rsidRDefault="000C59FD">
                <w:pPr>
                  <w:pStyle w:val="a3"/>
                  <w:spacing w:before="22"/>
                  <w:ind w:left="20"/>
                  <w:rPr>
                    <w:rFonts w:ascii="Trebuchet MS"/>
                  </w:rPr>
                </w:pPr>
                <w:hyperlink r:id="rId1">
                  <w:r>
                    <w:rPr>
                      <w:rFonts w:ascii="Trebuchet MS"/>
                      <w:color w:val="231F20"/>
                    </w:rPr>
                    <w:t>www.mif-ua.</w:t>
                  </w:r>
                  <w:r>
                    <w:rPr>
                      <w:rFonts w:ascii="Trebuchet MS"/>
                      <w:smallCaps/>
                      <w:color w:val="231F20"/>
                    </w:rPr>
                    <w:t>c</w:t>
                  </w:r>
                  <w:r>
                    <w:rPr>
                      <w:rFonts w:ascii="Trebuchet MS"/>
                      <w:color w:val="231F20"/>
                    </w:rPr>
                    <w:t>om,</w:t>
                  </w:r>
                  <w:r>
                    <w:rPr>
                      <w:rFonts w:ascii="Trebuchet MS"/>
                      <w:color w:val="231F20"/>
                      <w:spacing w:val="23"/>
                    </w:rPr>
                    <w:t xml:space="preserve"> </w:t>
                  </w:r>
                </w:hyperlink>
                <w:hyperlink r:id="rId2">
                  <w:r>
                    <w:rPr>
                      <w:rFonts w:ascii="Trebuchet MS"/>
                      <w:color w:val="231F20"/>
                    </w:rPr>
                    <w:t>http://</w:t>
                  </w:r>
                  <w:r>
                    <w:rPr>
                      <w:rFonts w:ascii="Trebuchet MS"/>
                      <w:smallCaps/>
                      <w:color w:val="231F20"/>
                    </w:rPr>
                    <w:t>c</w:t>
                  </w:r>
                  <w:r>
                    <w:rPr>
                      <w:rFonts w:ascii="Trebuchet MS"/>
                      <w:color w:val="231F20"/>
                    </w:rPr>
                    <w:t>hildshealth.zaslavsky.</w:t>
                  </w:r>
                  <w:r>
                    <w:rPr>
                      <w:rFonts w:ascii="Trebuchet MS"/>
                      <w:smallCaps/>
                      <w:color w:val="231F20"/>
                    </w:rPr>
                    <w:t>c</w:t>
                  </w:r>
                  <w:r>
                    <w:rPr>
                      <w:rFonts w:ascii="Trebuchet MS"/>
                      <w:color w:val="231F20"/>
                    </w:rPr>
                    <w:t>om.ua</w:t>
                  </w:r>
                </w:hyperlink>
              </w:p>
            </w:txbxContent>
          </v:textbox>
          <w10:wrap anchorx="page" anchory="page"/>
        </v:shape>
      </w:pict>
    </w:r>
    <w:r w:rsidRPr="007126C7">
      <w:pict>
        <v:shape id="_x0000_s2068" type="#_x0000_t202" style="position:absolute;margin-left:515pt;margin-top:780.8pt;width:16.65pt;height:13.4pt;z-index:-251636736;mso-position-horizontal-relative:page;mso-position-vertical-relative:page" filled="f" stroked="f">
          <v:textbox inset="0,0,0,0">
            <w:txbxContent>
              <w:p w:rsidR="007126C7" w:rsidRDefault="000C59FD">
                <w:pPr>
                  <w:spacing w:before="16"/>
                  <w:ind w:left="60"/>
                  <w:rPr>
                    <w:rFonts w:ascii="Tahoma"/>
                    <w:b/>
                    <w:sz w:val="19"/>
                  </w:rPr>
                </w:pPr>
                <w:r>
                  <w:fldChar w:fldCharType="begin"/>
                </w:r>
                <w:r>
                  <w:rPr>
                    <w:rFonts w:ascii="Tahoma"/>
                    <w:b/>
                    <w:color w:val="231F20"/>
                    <w:sz w:val="19"/>
                  </w:rPr>
                  <w:instrText xml:space="preserve"> PAGE </w:instrText>
                </w:r>
                <w:r>
                  <w:fldChar w:fldCharType="separate"/>
                </w:r>
                <w:r w:rsidR="00604AFD">
                  <w:rPr>
                    <w:rFonts w:ascii="Tahoma"/>
                    <w:b/>
                    <w:noProof/>
                    <w:color w:val="231F20"/>
                    <w:sz w:val="19"/>
                  </w:rPr>
                  <w:t>72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26C7" w:rsidRDefault="000C59FD">
    <w:pPr>
      <w:pStyle w:val="a3"/>
      <w:spacing w:line="14" w:lineRule="auto"/>
      <w:rPr>
        <w:sz w:val="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26C7" w:rsidRDefault="000C59FD">
    <w:pPr>
      <w:pStyle w:val="a3"/>
      <w:spacing w:line="14" w:lineRule="auto"/>
      <w:rPr>
        <w:sz w:val="20"/>
      </w:rPr>
    </w:pPr>
    <w:r w:rsidRPr="007126C7">
      <w:pict>
        <v:line id="_x0000_s2059" style="position:absolute;z-index:-251645952;mso-position-horizontal-relative:page;mso-position-vertical-relative:page" from="43.95pt,55.15pt" to="528.65pt,55.15pt" strokecolor="#034ea2" strokeweight="1pt">
          <w10:wrap anchorx="page" anchory="page"/>
        </v:line>
      </w:pict>
    </w:r>
    <w:r w:rsidRPr="007126C7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0" type="#_x0000_t202" style="position:absolute;margin-left:42.95pt;margin-top:39.45pt;width:163.15pt;height:12.2pt;z-index:-251644928;mso-position-horizontal-relative:page;mso-position-vertical-relative:page" filled="f" stroked="f">
          <v:textbox inset="0,0,0,0">
            <w:txbxContent>
              <w:p w:rsidR="007126C7" w:rsidRDefault="000C59FD">
                <w:pPr>
                  <w:spacing w:before="16"/>
                  <w:ind w:left="20"/>
                  <w:rPr>
                    <w:rFonts w:ascii="Trebuchet MS" w:hAnsi="Trebuchet MS"/>
                    <w:sz w:val="17"/>
                  </w:rPr>
                </w:pPr>
                <w:r>
                  <w:rPr>
                    <w:rFonts w:ascii="Tahoma" w:hAnsi="Tahoma"/>
                    <w:b/>
                    <w:color w:val="231F20"/>
                    <w:w w:val="95"/>
                    <w:sz w:val="17"/>
                  </w:rPr>
                  <w:t>Огляд</w:t>
                </w:r>
                <w:r>
                  <w:rPr>
                    <w:rFonts w:ascii="Tahoma" w:hAnsi="Tahoma"/>
                    <w:b/>
                    <w:color w:val="231F20"/>
                    <w:spacing w:val="11"/>
                    <w:w w:val="95"/>
                    <w:sz w:val="17"/>
                  </w:rPr>
                  <w:t xml:space="preserve"> </w:t>
                </w:r>
                <w:r>
                  <w:rPr>
                    <w:rFonts w:ascii="Tahoma" w:hAnsi="Tahoma"/>
                    <w:b/>
                    <w:color w:val="231F20"/>
                    <w:w w:val="95"/>
                    <w:sz w:val="17"/>
                  </w:rPr>
                  <w:t>літератури</w:t>
                </w:r>
                <w:r>
                  <w:rPr>
                    <w:rFonts w:ascii="Tahoma" w:hAnsi="Tahoma"/>
                    <w:b/>
                    <w:color w:val="231F20"/>
                    <w:spacing w:val="12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/</w:t>
                </w:r>
                <w:r>
                  <w:rPr>
                    <w:rFonts w:ascii="Trebuchet MS" w:hAnsi="Trebuchet MS"/>
                    <w:color w:val="231F20"/>
                    <w:spacing w:val="11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Review</w:t>
                </w:r>
                <w:r>
                  <w:rPr>
                    <w:rFonts w:ascii="Trebuchet MS" w:hAnsi="Trebuchet MS"/>
                    <w:color w:val="231F20"/>
                    <w:spacing w:val="11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of</w:t>
                </w:r>
                <w:r>
                  <w:rPr>
                    <w:rFonts w:ascii="Trebuchet MS" w:hAnsi="Trebuchet MS"/>
                    <w:color w:val="231F20"/>
                    <w:spacing w:val="11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Literature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26C7" w:rsidRDefault="000C59FD">
    <w:pPr>
      <w:pStyle w:val="a3"/>
      <w:spacing w:line="14" w:lineRule="auto"/>
      <w:rPr>
        <w:sz w:val="20"/>
      </w:rPr>
    </w:pPr>
    <w:r w:rsidRPr="007126C7">
      <w:pict>
        <v:line id="_x0000_s2057" style="position:absolute;z-index:-251648000;mso-position-horizontal-relative:page;mso-position-vertical-relative:page" from="43.95pt,55.45pt" to="528.65pt,55.45pt" strokecolor="#034ea2" strokeweight="1pt">
          <w10:wrap anchorx="page" anchory="page"/>
        </v:line>
      </w:pict>
    </w:r>
    <w:r w:rsidRPr="007126C7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8" type="#_x0000_t202" style="position:absolute;margin-left:366.55pt;margin-top:39.45pt;width:163.15pt;height:12.2pt;z-index:-251646976;mso-position-horizontal-relative:page;mso-position-vertical-relative:page" filled="f" stroked="f">
          <v:textbox inset="0,0,0,0">
            <w:txbxContent>
              <w:p w:rsidR="007126C7" w:rsidRDefault="000C59FD">
                <w:pPr>
                  <w:spacing w:before="16"/>
                  <w:ind w:left="20"/>
                  <w:rPr>
                    <w:rFonts w:ascii="Trebuchet MS" w:hAnsi="Trebuchet MS"/>
                    <w:sz w:val="17"/>
                  </w:rPr>
                </w:pPr>
                <w:r>
                  <w:rPr>
                    <w:rFonts w:ascii="Tahoma" w:hAnsi="Tahoma"/>
                    <w:b/>
                    <w:color w:val="231F20"/>
                    <w:w w:val="95"/>
                    <w:sz w:val="17"/>
                  </w:rPr>
                  <w:t>Огляд</w:t>
                </w:r>
                <w:r>
                  <w:rPr>
                    <w:rFonts w:ascii="Tahoma" w:hAnsi="Tahoma"/>
                    <w:b/>
                    <w:color w:val="231F20"/>
                    <w:spacing w:val="11"/>
                    <w:w w:val="95"/>
                    <w:sz w:val="17"/>
                  </w:rPr>
                  <w:t xml:space="preserve"> </w:t>
                </w:r>
                <w:r>
                  <w:rPr>
                    <w:rFonts w:ascii="Tahoma" w:hAnsi="Tahoma"/>
                    <w:b/>
                    <w:color w:val="231F20"/>
                    <w:w w:val="95"/>
                    <w:sz w:val="17"/>
                  </w:rPr>
                  <w:t>літератури</w:t>
                </w:r>
                <w:r>
                  <w:rPr>
                    <w:rFonts w:ascii="Tahoma" w:hAnsi="Tahoma"/>
                    <w:b/>
                    <w:color w:val="231F20"/>
                    <w:spacing w:val="12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/</w:t>
                </w:r>
                <w:r>
                  <w:rPr>
                    <w:rFonts w:ascii="Trebuchet MS" w:hAnsi="Trebuchet MS"/>
                    <w:color w:val="231F20"/>
                    <w:spacing w:val="11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Review</w:t>
                </w:r>
                <w:r>
                  <w:rPr>
                    <w:rFonts w:ascii="Trebuchet MS" w:hAnsi="Trebuchet MS"/>
                    <w:color w:val="231F20"/>
                    <w:spacing w:val="11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of</w:t>
                </w:r>
                <w:r>
                  <w:rPr>
                    <w:rFonts w:ascii="Trebuchet MS" w:hAnsi="Trebuchet MS"/>
                    <w:color w:val="231F20"/>
                    <w:spacing w:val="11"/>
                    <w:w w:val="95"/>
                    <w:sz w:val="17"/>
                  </w:rPr>
                  <w:t xml:space="preserve"> </w:t>
                </w:r>
                <w:r>
                  <w:rPr>
                    <w:rFonts w:ascii="Trebuchet MS" w:hAnsi="Trebuchet MS"/>
                    <w:color w:val="231F20"/>
                    <w:w w:val="95"/>
                    <w:sz w:val="17"/>
                  </w:rPr>
                  <w:t>Literature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926C9"/>
    <w:multiLevelType w:val="multilevel"/>
    <w:tmpl w:val="B7444EA6"/>
    <w:lvl w:ilvl="0">
      <w:start w:val="5"/>
      <w:numFmt w:val="upperRoman"/>
      <w:lvlText w:val="%1"/>
      <w:lvlJc w:val="left"/>
      <w:pPr>
        <w:ind w:left="650" w:hanging="272"/>
        <w:jc w:val="left"/>
      </w:pPr>
      <w:rPr>
        <w:rFonts w:hint="default"/>
        <w:lang w:val="uk-UA" w:eastAsia="en-US" w:bidi="ar-SA"/>
      </w:rPr>
    </w:lvl>
    <w:lvl w:ilvl="1">
      <w:start w:val="1"/>
      <w:numFmt w:val="upperRoman"/>
      <w:lvlText w:val="%1.%2."/>
      <w:lvlJc w:val="left"/>
      <w:pPr>
        <w:ind w:left="650" w:hanging="272"/>
        <w:jc w:val="left"/>
      </w:pPr>
      <w:rPr>
        <w:rFonts w:ascii="Trebuchet MS" w:eastAsia="Trebuchet MS" w:hAnsi="Trebuchet MS" w:cs="Trebuchet MS" w:hint="default"/>
        <w:i/>
        <w:iCs/>
        <w:color w:val="231F20"/>
        <w:spacing w:val="-4"/>
        <w:w w:val="77"/>
        <w:sz w:val="16"/>
        <w:szCs w:val="16"/>
        <w:lang w:val="uk-UA" w:eastAsia="en-US" w:bidi="ar-SA"/>
      </w:rPr>
    </w:lvl>
    <w:lvl w:ilvl="2">
      <w:start w:val="1"/>
      <w:numFmt w:val="decimal"/>
      <w:lvlText w:val="%3."/>
      <w:lvlJc w:val="left"/>
      <w:pPr>
        <w:ind w:left="378" w:hanging="204"/>
        <w:jc w:val="right"/>
      </w:pPr>
      <w:rPr>
        <w:rFonts w:ascii="Times New Roman" w:eastAsia="Times New Roman" w:hAnsi="Times New Roman" w:cs="Times New Roman" w:hint="default"/>
        <w:color w:val="231F20"/>
        <w:w w:val="102"/>
        <w:sz w:val="19"/>
        <w:szCs w:val="19"/>
        <w:lang w:val="uk-UA" w:eastAsia="en-US" w:bidi="ar-SA"/>
      </w:rPr>
    </w:lvl>
    <w:lvl w:ilvl="3">
      <w:numFmt w:val="bullet"/>
      <w:lvlText w:val="•"/>
      <w:lvlJc w:val="left"/>
      <w:pPr>
        <w:ind w:left="1643" w:hanging="20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2134" w:hanging="20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2626" w:hanging="20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3117" w:hanging="20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3609" w:hanging="20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4101" w:hanging="204"/>
      </w:pPr>
      <w:rPr>
        <w:rFonts w:hint="default"/>
        <w:lang w:val="uk-UA" w:eastAsia="en-US" w:bidi="ar-SA"/>
      </w:rPr>
    </w:lvl>
  </w:abstractNum>
  <w:abstractNum w:abstractNumId="1">
    <w:nsid w:val="08F41E0D"/>
    <w:multiLevelType w:val="hybridMultilevel"/>
    <w:tmpl w:val="0EAC571A"/>
    <w:lvl w:ilvl="0" w:tplc="D626FFE2">
      <w:start w:val="1"/>
      <w:numFmt w:val="decimal"/>
      <w:lvlText w:val="%1)"/>
      <w:lvlJc w:val="left"/>
      <w:pPr>
        <w:ind w:left="242" w:hanging="205"/>
        <w:jc w:val="right"/>
      </w:pPr>
      <w:rPr>
        <w:rFonts w:ascii="Times New Roman" w:eastAsia="Times New Roman" w:hAnsi="Times New Roman" w:cs="Times New Roman" w:hint="default"/>
        <w:color w:val="231F20"/>
        <w:w w:val="103"/>
        <w:sz w:val="19"/>
        <w:szCs w:val="19"/>
        <w:lang w:val="uk-UA" w:eastAsia="en-US" w:bidi="ar-SA"/>
      </w:rPr>
    </w:lvl>
    <w:lvl w:ilvl="1" w:tplc="42426FE6">
      <w:numFmt w:val="bullet"/>
      <w:lvlText w:val="•"/>
      <w:lvlJc w:val="left"/>
      <w:pPr>
        <w:ind w:left="798" w:hanging="205"/>
      </w:pPr>
      <w:rPr>
        <w:rFonts w:hint="default"/>
        <w:lang w:val="uk-UA" w:eastAsia="en-US" w:bidi="ar-SA"/>
      </w:rPr>
    </w:lvl>
    <w:lvl w:ilvl="2" w:tplc="51BC28D8">
      <w:numFmt w:val="bullet"/>
      <w:lvlText w:val="•"/>
      <w:lvlJc w:val="left"/>
      <w:pPr>
        <w:ind w:left="1357" w:hanging="205"/>
      </w:pPr>
      <w:rPr>
        <w:rFonts w:hint="default"/>
        <w:lang w:val="uk-UA" w:eastAsia="en-US" w:bidi="ar-SA"/>
      </w:rPr>
    </w:lvl>
    <w:lvl w:ilvl="3" w:tplc="5D7E2C36">
      <w:numFmt w:val="bullet"/>
      <w:lvlText w:val="•"/>
      <w:lvlJc w:val="left"/>
      <w:pPr>
        <w:ind w:left="1916" w:hanging="205"/>
      </w:pPr>
      <w:rPr>
        <w:rFonts w:hint="default"/>
        <w:lang w:val="uk-UA" w:eastAsia="en-US" w:bidi="ar-SA"/>
      </w:rPr>
    </w:lvl>
    <w:lvl w:ilvl="4" w:tplc="5E961962">
      <w:numFmt w:val="bullet"/>
      <w:lvlText w:val="•"/>
      <w:lvlJc w:val="left"/>
      <w:pPr>
        <w:ind w:left="2474" w:hanging="205"/>
      </w:pPr>
      <w:rPr>
        <w:rFonts w:hint="default"/>
        <w:lang w:val="uk-UA" w:eastAsia="en-US" w:bidi="ar-SA"/>
      </w:rPr>
    </w:lvl>
    <w:lvl w:ilvl="5" w:tplc="02861084">
      <w:numFmt w:val="bullet"/>
      <w:lvlText w:val="•"/>
      <w:lvlJc w:val="left"/>
      <w:pPr>
        <w:ind w:left="3033" w:hanging="205"/>
      </w:pPr>
      <w:rPr>
        <w:rFonts w:hint="default"/>
        <w:lang w:val="uk-UA" w:eastAsia="en-US" w:bidi="ar-SA"/>
      </w:rPr>
    </w:lvl>
    <w:lvl w:ilvl="6" w:tplc="F49A51D4">
      <w:numFmt w:val="bullet"/>
      <w:lvlText w:val="•"/>
      <w:lvlJc w:val="left"/>
      <w:pPr>
        <w:ind w:left="3592" w:hanging="205"/>
      </w:pPr>
      <w:rPr>
        <w:rFonts w:hint="default"/>
        <w:lang w:val="uk-UA" w:eastAsia="en-US" w:bidi="ar-SA"/>
      </w:rPr>
    </w:lvl>
    <w:lvl w:ilvl="7" w:tplc="B314B55E">
      <w:numFmt w:val="bullet"/>
      <w:lvlText w:val="•"/>
      <w:lvlJc w:val="left"/>
      <w:pPr>
        <w:ind w:left="4150" w:hanging="205"/>
      </w:pPr>
      <w:rPr>
        <w:rFonts w:hint="default"/>
        <w:lang w:val="uk-UA" w:eastAsia="en-US" w:bidi="ar-SA"/>
      </w:rPr>
    </w:lvl>
    <w:lvl w:ilvl="8" w:tplc="442A5E8E">
      <w:numFmt w:val="bullet"/>
      <w:lvlText w:val="•"/>
      <w:lvlJc w:val="left"/>
      <w:pPr>
        <w:ind w:left="4709" w:hanging="205"/>
      </w:pPr>
      <w:rPr>
        <w:rFonts w:hint="default"/>
        <w:lang w:val="uk-UA" w:eastAsia="en-US" w:bidi="ar-SA"/>
      </w:rPr>
    </w:lvl>
  </w:abstractNum>
  <w:abstractNum w:abstractNumId="2">
    <w:nsid w:val="0DF82507"/>
    <w:multiLevelType w:val="hybridMultilevel"/>
    <w:tmpl w:val="68445A42"/>
    <w:lvl w:ilvl="0" w:tplc="051A2D4E">
      <w:numFmt w:val="bullet"/>
      <w:lvlText w:val="&gt;"/>
      <w:lvlJc w:val="left"/>
      <w:pPr>
        <w:ind w:left="242" w:hanging="197"/>
      </w:pPr>
      <w:rPr>
        <w:rFonts w:hint="default"/>
        <w:w w:val="112"/>
        <w:lang w:val="uk-UA" w:eastAsia="en-US" w:bidi="ar-SA"/>
      </w:rPr>
    </w:lvl>
    <w:lvl w:ilvl="1" w:tplc="51F21A84">
      <w:numFmt w:val="bullet"/>
      <w:lvlText w:val="•"/>
      <w:lvlJc w:val="left"/>
      <w:pPr>
        <w:ind w:left="798" w:hanging="197"/>
      </w:pPr>
      <w:rPr>
        <w:rFonts w:hint="default"/>
        <w:lang w:val="uk-UA" w:eastAsia="en-US" w:bidi="ar-SA"/>
      </w:rPr>
    </w:lvl>
    <w:lvl w:ilvl="2" w:tplc="9930738C">
      <w:numFmt w:val="bullet"/>
      <w:lvlText w:val="•"/>
      <w:lvlJc w:val="left"/>
      <w:pPr>
        <w:ind w:left="1357" w:hanging="197"/>
      </w:pPr>
      <w:rPr>
        <w:rFonts w:hint="default"/>
        <w:lang w:val="uk-UA" w:eastAsia="en-US" w:bidi="ar-SA"/>
      </w:rPr>
    </w:lvl>
    <w:lvl w:ilvl="3" w:tplc="5D40C61C">
      <w:numFmt w:val="bullet"/>
      <w:lvlText w:val="•"/>
      <w:lvlJc w:val="left"/>
      <w:pPr>
        <w:ind w:left="1915" w:hanging="197"/>
      </w:pPr>
      <w:rPr>
        <w:rFonts w:hint="default"/>
        <w:lang w:val="uk-UA" w:eastAsia="en-US" w:bidi="ar-SA"/>
      </w:rPr>
    </w:lvl>
    <w:lvl w:ilvl="4" w:tplc="CA0CBAB0">
      <w:numFmt w:val="bullet"/>
      <w:lvlText w:val="•"/>
      <w:lvlJc w:val="left"/>
      <w:pPr>
        <w:ind w:left="2474" w:hanging="197"/>
      </w:pPr>
      <w:rPr>
        <w:rFonts w:hint="default"/>
        <w:lang w:val="uk-UA" w:eastAsia="en-US" w:bidi="ar-SA"/>
      </w:rPr>
    </w:lvl>
    <w:lvl w:ilvl="5" w:tplc="935247DE">
      <w:numFmt w:val="bullet"/>
      <w:lvlText w:val="•"/>
      <w:lvlJc w:val="left"/>
      <w:pPr>
        <w:ind w:left="3033" w:hanging="197"/>
      </w:pPr>
      <w:rPr>
        <w:rFonts w:hint="default"/>
        <w:lang w:val="uk-UA" w:eastAsia="en-US" w:bidi="ar-SA"/>
      </w:rPr>
    </w:lvl>
    <w:lvl w:ilvl="6" w:tplc="975870D2">
      <w:numFmt w:val="bullet"/>
      <w:lvlText w:val="•"/>
      <w:lvlJc w:val="left"/>
      <w:pPr>
        <w:ind w:left="3591" w:hanging="197"/>
      </w:pPr>
      <w:rPr>
        <w:rFonts w:hint="default"/>
        <w:lang w:val="uk-UA" w:eastAsia="en-US" w:bidi="ar-SA"/>
      </w:rPr>
    </w:lvl>
    <w:lvl w:ilvl="7" w:tplc="AA9CA4B4">
      <w:numFmt w:val="bullet"/>
      <w:lvlText w:val="•"/>
      <w:lvlJc w:val="left"/>
      <w:pPr>
        <w:ind w:left="4150" w:hanging="197"/>
      </w:pPr>
      <w:rPr>
        <w:rFonts w:hint="default"/>
        <w:lang w:val="uk-UA" w:eastAsia="en-US" w:bidi="ar-SA"/>
      </w:rPr>
    </w:lvl>
    <w:lvl w:ilvl="8" w:tplc="3DCE8D8E">
      <w:numFmt w:val="bullet"/>
      <w:lvlText w:val="•"/>
      <w:lvlJc w:val="left"/>
      <w:pPr>
        <w:ind w:left="4709" w:hanging="197"/>
      </w:pPr>
      <w:rPr>
        <w:rFonts w:hint="default"/>
        <w:lang w:val="uk-UA" w:eastAsia="en-US" w:bidi="ar-SA"/>
      </w:rPr>
    </w:lvl>
  </w:abstractNum>
  <w:abstractNum w:abstractNumId="3">
    <w:nsid w:val="0E615DBE"/>
    <w:multiLevelType w:val="hybridMultilevel"/>
    <w:tmpl w:val="2382AA3E"/>
    <w:lvl w:ilvl="0" w:tplc="7ACC4A4A">
      <w:numFmt w:val="bullet"/>
      <w:lvlText w:val="&gt;"/>
      <w:lvlJc w:val="left"/>
      <w:pPr>
        <w:ind w:left="945" w:hanging="155"/>
      </w:pPr>
      <w:rPr>
        <w:rFonts w:ascii="Times New Roman" w:eastAsia="Times New Roman" w:hAnsi="Times New Roman" w:cs="Times New Roman" w:hint="default"/>
        <w:i/>
        <w:iCs/>
        <w:color w:val="231F20"/>
        <w:w w:val="93"/>
        <w:sz w:val="18"/>
        <w:szCs w:val="18"/>
        <w:lang w:val="uk-UA" w:eastAsia="en-US" w:bidi="ar-SA"/>
      </w:rPr>
    </w:lvl>
    <w:lvl w:ilvl="1" w:tplc="688402EC">
      <w:numFmt w:val="bullet"/>
      <w:lvlText w:val="•"/>
      <w:lvlJc w:val="left"/>
      <w:pPr>
        <w:ind w:left="1941" w:hanging="155"/>
      </w:pPr>
      <w:rPr>
        <w:rFonts w:hint="default"/>
        <w:lang w:val="uk-UA" w:eastAsia="en-US" w:bidi="ar-SA"/>
      </w:rPr>
    </w:lvl>
    <w:lvl w:ilvl="2" w:tplc="920A00DE">
      <w:numFmt w:val="bullet"/>
      <w:lvlText w:val="•"/>
      <w:lvlJc w:val="left"/>
      <w:pPr>
        <w:ind w:left="2942" w:hanging="155"/>
      </w:pPr>
      <w:rPr>
        <w:rFonts w:hint="default"/>
        <w:lang w:val="uk-UA" w:eastAsia="en-US" w:bidi="ar-SA"/>
      </w:rPr>
    </w:lvl>
    <w:lvl w:ilvl="3" w:tplc="BAB08F52">
      <w:numFmt w:val="bullet"/>
      <w:lvlText w:val="•"/>
      <w:lvlJc w:val="left"/>
      <w:pPr>
        <w:ind w:left="3943" w:hanging="155"/>
      </w:pPr>
      <w:rPr>
        <w:rFonts w:hint="default"/>
        <w:lang w:val="uk-UA" w:eastAsia="en-US" w:bidi="ar-SA"/>
      </w:rPr>
    </w:lvl>
    <w:lvl w:ilvl="4" w:tplc="BF20BDAE">
      <w:numFmt w:val="bullet"/>
      <w:lvlText w:val="•"/>
      <w:lvlJc w:val="left"/>
      <w:pPr>
        <w:ind w:left="4944" w:hanging="155"/>
      </w:pPr>
      <w:rPr>
        <w:rFonts w:hint="default"/>
        <w:lang w:val="uk-UA" w:eastAsia="en-US" w:bidi="ar-SA"/>
      </w:rPr>
    </w:lvl>
    <w:lvl w:ilvl="5" w:tplc="5040F5AA">
      <w:numFmt w:val="bullet"/>
      <w:lvlText w:val="•"/>
      <w:lvlJc w:val="left"/>
      <w:pPr>
        <w:ind w:left="5945" w:hanging="155"/>
      </w:pPr>
      <w:rPr>
        <w:rFonts w:hint="default"/>
        <w:lang w:val="uk-UA" w:eastAsia="en-US" w:bidi="ar-SA"/>
      </w:rPr>
    </w:lvl>
    <w:lvl w:ilvl="6" w:tplc="165E863C">
      <w:numFmt w:val="bullet"/>
      <w:lvlText w:val="•"/>
      <w:lvlJc w:val="left"/>
      <w:pPr>
        <w:ind w:left="6947" w:hanging="155"/>
      </w:pPr>
      <w:rPr>
        <w:rFonts w:hint="default"/>
        <w:lang w:val="uk-UA" w:eastAsia="en-US" w:bidi="ar-SA"/>
      </w:rPr>
    </w:lvl>
    <w:lvl w:ilvl="7" w:tplc="1DD6FCC0">
      <w:numFmt w:val="bullet"/>
      <w:lvlText w:val="•"/>
      <w:lvlJc w:val="left"/>
      <w:pPr>
        <w:ind w:left="7948" w:hanging="155"/>
      </w:pPr>
      <w:rPr>
        <w:rFonts w:hint="default"/>
        <w:lang w:val="uk-UA" w:eastAsia="en-US" w:bidi="ar-SA"/>
      </w:rPr>
    </w:lvl>
    <w:lvl w:ilvl="8" w:tplc="1AB02BCA">
      <w:numFmt w:val="bullet"/>
      <w:lvlText w:val="•"/>
      <w:lvlJc w:val="left"/>
      <w:pPr>
        <w:ind w:left="8949" w:hanging="155"/>
      </w:pPr>
      <w:rPr>
        <w:rFonts w:hint="default"/>
        <w:lang w:val="uk-UA" w:eastAsia="en-US" w:bidi="ar-SA"/>
      </w:rPr>
    </w:lvl>
  </w:abstractNum>
  <w:abstractNum w:abstractNumId="4">
    <w:nsid w:val="11B74F1C"/>
    <w:multiLevelType w:val="hybridMultilevel"/>
    <w:tmpl w:val="6DD88BE8"/>
    <w:lvl w:ilvl="0" w:tplc="B32AF540">
      <w:start w:val="1"/>
      <w:numFmt w:val="decimal"/>
      <w:lvlText w:val="%1."/>
      <w:lvlJc w:val="left"/>
      <w:pPr>
        <w:ind w:left="243" w:hanging="227"/>
        <w:jc w:val="right"/>
      </w:pPr>
      <w:rPr>
        <w:rFonts w:ascii="Times New Roman" w:eastAsia="Times New Roman" w:hAnsi="Times New Roman" w:cs="Times New Roman" w:hint="default"/>
        <w:i/>
        <w:iCs/>
        <w:color w:val="231F20"/>
        <w:w w:val="103"/>
        <w:sz w:val="16"/>
        <w:szCs w:val="16"/>
        <w:lang w:val="uk-UA" w:eastAsia="en-US" w:bidi="ar-SA"/>
      </w:rPr>
    </w:lvl>
    <w:lvl w:ilvl="1" w:tplc="5A805302">
      <w:numFmt w:val="bullet"/>
      <w:lvlText w:val="•"/>
      <w:lvlJc w:val="left"/>
      <w:pPr>
        <w:ind w:left="798" w:hanging="227"/>
      </w:pPr>
      <w:rPr>
        <w:rFonts w:hint="default"/>
        <w:lang w:val="uk-UA" w:eastAsia="en-US" w:bidi="ar-SA"/>
      </w:rPr>
    </w:lvl>
    <w:lvl w:ilvl="2" w:tplc="D01A1394">
      <w:numFmt w:val="bullet"/>
      <w:lvlText w:val="•"/>
      <w:lvlJc w:val="left"/>
      <w:pPr>
        <w:ind w:left="1357" w:hanging="227"/>
      </w:pPr>
      <w:rPr>
        <w:rFonts w:hint="default"/>
        <w:lang w:val="uk-UA" w:eastAsia="en-US" w:bidi="ar-SA"/>
      </w:rPr>
    </w:lvl>
    <w:lvl w:ilvl="3" w:tplc="5DC8248A">
      <w:numFmt w:val="bullet"/>
      <w:lvlText w:val="•"/>
      <w:lvlJc w:val="left"/>
      <w:pPr>
        <w:ind w:left="1916" w:hanging="227"/>
      </w:pPr>
      <w:rPr>
        <w:rFonts w:hint="default"/>
        <w:lang w:val="uk-UA" w:eastAsia="en-US" w:bidi="ar-SA"/>
      </w:rPr>
    </w:lvl>
    <w:lvl w:ilvl="4" w:tplc="12C427CE">
      <w:numFmt w:val="bullet"/>
      <w:lvlText w:val="•"/>
      <w:lvlJc w:val="left"/>
      <w:pPr>
        <w:ind w:left="2474" w:hanging="227"/>
      </w:pPr>
      <w:rPr>
        <w:rFonts w:hint="default"/>
        <w:lang w:val="uk-UA" w:eastAsia="en-US" w:bidi="ar-SA"/>
      </w:rPr>
    </w:lvl>
    <w:lvl w:ilvl="5" w:tplc="91C00044">
      <w:numFmt w:val="bullet"/>
      <w:lvlText w:val="•"/>
      <w:lvlJc w:val="left"/>
      <w:pPr>
        <w:ind w:left="3033" w:hanging="227"/>
      </w:pPr>
      <w:rPr>
        <w:rFonts w:hint="default"/>
        <w:lang w:val="uk-UA" w:eastAsia="en-US" w:bidi="ar-SA"/>
      </w:rPr>
    </w:lvl>
    <w:lvl w:ilvl="6" w:tplc="ABBA79C6">
      <w:numFmt w:val="bullet"/>
      <w:lvlText w:val="•"/>
      <w:lvlJc w:val="left"/>
      <w:pPr>
        <w:ind w:left="3592" w:hanging="227"/>
      </w:pPr>
      <w:rPr>
        <w:rFonts w:hint="default"/>
        <w:lang w:val="uk-UA" w:eastAsia="en-US" w:bidi="ar-SA"/>
      </w:rPr>
    </w:lvl>
    <w:lvl w:ilvl="7" w:tplc="201E6F92">
      <w:numFmt w:val="bullet"/>
      <w:lvlText w:val="•"/>
      <w:lvlJc w:val="left"/>
      <w:pPr>
        <w:ind w:left="4151" w:hanging="227"/>
      </w:pPr>
      <w:rPr>
        <w:rFonts w:hint="default"/>
        <w:lang w:val="uk-UA" w:eastAsia="en-US" w:bidi="ar-SA"/>
      </w:rPr>
    </w:lvl>
    <w:lvl w:ilvl="8" w:tplc="A024F7A0">
      <w:numFmt w:val="bullet"/>
      <w:lvlText w:val="•"/>
      <w:lvlJc w:val="left"/>
      <w:pPr>
        <w:ind w:left="4709" w:hanging="227"/>
      </w:pPr>
      <w:rPr>
        <w:rFonts w:hint="default"/>
        <w:lang w:val="uk-UA" w:eastAsia="en-US" w:bidi="ar-SA"/>
      </w:rPr>
    </w:lvl>
  </w:abstractNum>
  <w:abstractNum w:abstractNumId="5">
    <w:nsid w:val="19910ED6"/>
    <w:multiLevelType w:val="hybridMultilevel"/>
    <w:tmpl w:val="BDD04D94"/>
    <w:lvl w:ilvl="0" w:tplc="9F8C5A9A">
      <w:start w:val="1"/>
      <w:numFmt w:val="decimal"/>
      <w:lvlText w:val="%1."/>
      <w:lvlJc w:val="left"/>
      <w:pPr>
        <w:ind w:left="378" w:hanging="227"/>
        <w:jc w:val="right"/>
      </w:pPr>
      <w:rPr>
        <w:rFonts w:ascii="Times New Roman" w:eastAsia="Times New Roman" w:hAnsi="Times New Roman" w:cs="Times New Roman" w:hint="default"/>
        <w:i/>
        <w:iCs/>
        <w:color w:val="231F20"/>
        <w:w w:val="103"/>
        <w:sz w:val="16"/>
        <w:szCs w:val="16"/>
        <w:lang w:val="uk-UA" w:eastAsia="en-US" w:bidi="ar-SA"/>
      </w:rPr>
    </w:lvl>
    <w:lvl w:ilvl="1" w:tplc="1D5497CC">
      <w:numFmt w:val="bullet"/>
      <w:lvlText w:val="•"/>
      <w:lvlJc w:val="left"/>
      <w:pPr>
        <w:ind w:left="850" w:hanging="227"/>
      </w:pPr>
      <w:rPr>
        <w:rFonts w:hint="default"/>
        <w:lang w:val="uk-UA" w:eastAsia="en-US" w:bidi="ar-SA"/>
      </w:rPr>
    </w:lvl>
    <w:lvl w:ilvl="2" w:tplc="D3D8ADAE">
      <w:numFmt w:val="bullet"/>
      <w:lvlText w:val="•"/>
      <w:lvlJc w:val="left"/>
      <w:pPr>
        <w:ind w:left="1321" w:hanging="227"/>
      </w:pPr>
      <w:rPr>
        <w:rFonts w:hint="default"/>
        <w:lang w:val="uk-UA" w:eastAsia="en-US" w:bidi="ar-SA"/>
      </w:rPr>
    </w:lvl>
    <w:lvl w:ilvl="3" w:tplc="59EE89E0">
      <w:numFmt w:val="bullet"/>
      <w:lvlText w:val="•"/>
      <w:lvlJc w:val="left"/>
      <w:pPr>
        <w:ind w:left="1792" w:hanging="227"/>
      </w:pPr>
      <w:rPr>
        <w:rFonts w:hint="default"/>
        <w:lang w:val="uk-UA" w:eastAsia="en-US" w:bidi="ar-SA"/>
      </w:rPr>
    </w:lvl>
    <w:lvl w:ilvl="4" w:tplc="E148149C">
      <w:numFmt w:val="bullet"/>
      <w:lvlText w:val="•"/>
      <w:lvlJc w:val="left"/>
      <w:pPr>
        <w:ind w:left="2262" w:hanging="227"/>
      </w:pPr>
      <w:rPr>
        <w:rFonts w:hint="default"/>
        <w:lang w:val="uk-UA" w:eastAsia="en-US" w:bidi="ar-SA"/>
      </w:rPr>
    </w:lvl>
    <w:lvl w:ilvl="5" w:tplc="FEB887DC">
      <w:numFmt w:val="bullet"/>
      <w:lvlText w:val="•"/>
      <w:lvlJc w:val="left"/>
      <w:pPr>
        <w:ind w:left="2733" w:hanging="227"/>
      </w:pPr>
      <w:rPr>
        <w:rFonts w:hint="default"/>
        <w:lang w:val="uk-UA" w:eastAsia="en-US" w:bidi="ar-SA"/>
      </w:rPr>
    </w:lvl>
    <w:lvl w:ilvl="6" w:tplc="66288EDA">
      <w:numFmt w:val="bullet"/>
      <w:lvlText w:val="•"/>
      <w:lvlJc w:val="left"/>
      <w:pPr>
        <w:ind w:left="3204" w:hanging="227"/>
      </w:pPr>
      <w:rPr>
        <w:rFonts w:hint="default"/>
        <w:lang w:val="uk-UA" w:eastAsia="en-US" w:bidi="ar-SA"/>
      </w:rPr>
    </w:lvl>
    <w:lvl w:ilvl="7" w:tplc="DCCE7F0E">
      <w:numFmt w:val="bullet"/>
      <w:lvlText w:val="•"/>
      <w:lvlJc w:val="left"/>
      <w:pPr>
        <w:ind w:left="3675" w:hanging="227"/>
      </w:pPr>
      <w:rPr>
        <w:rFonts w:hint="default"/>
        <w:lang w:val="uk-UA" w:eastAsia="en-US" w:bidi="ar-SA"/>
      </w:rPr>
    </w:lvl>
    <w:lvl w:ilvl="8" w:tplc="CBD43EC0">
      <w:numFmt w:val="bullet"/>
      <w:lvlText w:val="•"/>
      <w:lvlJc w:val="left"/>
      <w:pPr>
        <w:ind w:left="4145" w:hanging="227"/>
      </w:pPr>
      <w:rPr>
        <w:rFonts w:hint="default"/>
        <w:lang w:val="uk-UA" w:eastAsia="en-US" w:bidi="ar-SA"/>
      </w:rPr>
    </w:lvl>
  </w:abstractNum>
  <w:abstractNum w:abstractNumId="6">
    <w:nsid w:val="1D6C6AE0"/>
    <w:multiLevelType w:val="hybridMultilevel"/>
    <w:tmpl w:val="BE600918"/>
    <w:lvl w:ilvl="0" w:tplc="3A44A346">
      <w:numFmt w:val="bullet"/>
      <w:lvlText w:val="&gt;"/>
      <w:lvlJc w:val="left"/>
      <w:pPr>
        <w:ind w:left="378" w:hanging="168"/>
      </w:pPr>
      <w:rPr>
        <w:rFonts w:ascii="Times New Roman" w:eastAsia="Times New Roman" w:hAnsi="Times New Roman" w:cs="Times New Roman" w:hint="default"/>
        <w:color w:val="231F20"/>
        <w:w w:val="112"/>
        <w:sz w:val="19"/>
        <w:szCs w:val="19"/>
        <w:lang w:val="uk-UA" w:eastAsia="en-US" w:bidi="ar-SA"/>
      </w:rPr>
    </w:lvl>
    <w:lvl w:ilvl="1" w:tplc="1D20C182">
      <w:numFmt w:val="bullet"/>
      <w:lvlText w:val="•"/>
      <w:lvlJc w:val="left"/>
      <w:pPr>
        <w:ind w:left="850" w:hanging="168"/>
      </w:pPr>
      <w:rPr>
        <w:rFonts w:hint="default"/>
        <w:lang w:val="uk-UA" w:eastAsia="en-US" w:bidi="ar-SA"/>
      </w:rPr>
    </w:lvl>
    <w:lvl w:ilvl="2" w:tplc="2B2454B4">
      <w:numFmt w:val="bullet"/>
      <w:lvlText w:val="•"/>
      <w:lvlJc w:val="left"/>
      <w:pPr>
        <w:ind w:left="1320" w:hanging="168"/>
      </w:pPr>
      <w:rPr>
        <w:rFonts w:hint="default"/>
        <w:lang w:val="uk-UA" w:eastAsia="en-US" w:bidi="ar-SA"/>
      </w:rPr>
    </w:lvl>
    <w:lvl w:ilvl="3" w:tplc="1882A97C">
      <w:numFmt w:val="bullet"/>
      <w:lvlText w:val="•"/>
      <w:lvlJc w:val="left"/>
      <w:pPr>
        <w:ind w:left="1791" w:hanging="168"/>
      </w:pPr>
      <w:rPr>
        <w:rFonts w:hint="default"/>
        <w:lang w:val="uk-UA" w:eastAsia="en-US" w:bidi="ar-SA"/>
      </w:rPr>
    </w:lvl>
    <w:lvl w:ilvl="4" w:tplc="771E47AC">
      <w:numFmt w:val="bullet"/>
      <w:lvlText w:val="•"/>
      <w:lvlJc w:val="left"/>
      <w:pPr>
        <w:ind w:left="2261" w:hanging="168"/>
      </w:pPr>
      <w:rPr>
        <w:rFonts w:hint="default"/>
        <w:lang w:val="uk-UA" w:eastAsia="en-US" w:bidi="ar-SA"/>
      </w:rPr>
    </w:lvl>
    <w:lvl w:ilvl="5" w:tplc="E0722CB6">
      <w:numFmt w:val="bullet"/>
      <w:lvlText w:val="•"/>
      <w:lvlJc w:val="left"/>
      <w:pPr>
        <w:ind w:left="2732" w:hanging="168"/>
      </w:pPr>
      <w:rPr>
        <w:rFonts w:hint="default"/>
        <w:lang w:val="uk-UA" w:eastAsia="en-US" w:bidi="ar-SA"/>
      </w:rPr>
    </w:lvl>
    <w:lvl w:ilvl="6" w:tplc="C232ADF2">
      <w:numFmt w:val="bullet"/>
      <w:lvlText w:val="•"/>
      <w:lvlJc w:val="left"/>
      <w:pPr>
        <w:ind w:left="3202" w:hanging="168"/>
      </w:pPr>
      <w:rPr>
        <w:rFonts w:hint="default"/>
        <w:lang w:val="uk-UA" w:eastAsia="en-US" w:bidi="ar-SA"/>
      </w:rPr>
    </w:lvl>
    <w:lvl w:ilvl="7" w:tplc="B60C7270">
      <w:numFmt w:val="bullet"/>
      <w:lvlText w:val="•"/>
      <w:lvlJc w:val="left"/>
      <w:pPr>
        <w:ind w:left="3673" w:hanging="168"/>
      </w:pPr>
      <w:rPr>
        <w:rFonts w:hint="default"/>
        <w:lang w:val="uk-UA" w:eastAsia="en-US" w:bidi="ar-SA"/>
      </w:rPr>
    </w:lvl>
    <w:lvl w:ilvl="8" w:tplc="A6520642">
      <w:numFmt w:val="bullet"/>
      <w:lvlText w:val="•"/>
      <w:lvlJc w:val="left"/>
      <w:pPr>
        <w:ind w:left="4143" w:hanging="168"/>
      </w:pPr>
      <w:rPr>
        <w:rFonts w:hint="default"/>
        <w:lang w:val="uk-UA" w:eastAsia="en-US" w:bidi="ar-SA"/>
      </w:rPr>
    </w:lvl>
  </w:abstractNum>
  <w:abstractNum w:abstractNumId="7">
    <w:nsid w:val="1D7F439A"/>
    <w:multiLevelType w:val="hybridMultilevel"/>
    <w:tmpl w:val="4406EC00"/>
    <w:lvl w:ilvl="0" w:tplc="83EC6E0C">
      <w:start w:val="1"/>
      <w:numFmt w:val="decimal"/>
      <w:lvlText w:val="%1."/>
      <w:lvlJc w:val="left"/>
      <w:pPr>
        <w:ind w:left="243" w:hanging="227"/>
        <w:jc w:val="right"/>
      </w:pPr>
      <w:rPr>
        <w:rFonts w:ascii="Times New Roman" w:eastAsia="Times New Roman" w:hAnsi="Times New Roman" w:cs="Times New Roman" w:hint="default"/>
        <w:i/>
        <w:iCs/>
        <w:color w:val="231F20"/>
        <w:w w:val="103"/>
        <w:sz w:val="16"/>
        <w:szCs w:val="16"/>
        <w:lang w:val="uk-UA" w:eastAsia="en-US" w:bidi="ar-SA"/>
      </w:rPr>
    </w:lvl>
    <w:lvl w:ilvl="1" w:tplc="3D66C108">
      <w:numFmt w:val="bullet"/>
      <w:lvlText w:val="•"/>
      <w:lvlJc w:val="left"/>
      <w:pPr>
        <w:ind w:left="798" w:hanging="227"/>
      </w:pPr>
      <w:rPr>
        <w:rFonts w:hint="default"/>
        <w:lang w:val="uk-UA" w:eastAsia="en-US" w:bidi="ar-SA"/>
      </w:rPr>
    </w:lvl>
    <w:lvl w:ilvl="2" w:tplc="F8BCD770">
      <w:numFmt w:val="bullet"/>
      <w:lvlText w:val="•"/>
      <w:lvlJc w:val="left"/>
      <w:pPr>
        <w:ind w:left="1357" w:hanging="227"/>
      </w:pPr>
      <w:rPr>
        <w:rFonts w:hint="default"/>
        <w:lang w:val="uk-UA" w:eastAsia="en-US" w:bidi="ar-SA"/>
      </w:rPr>
    </w:lvl>
    <w:lvl w:ilvl="3" w:tplc="98A46BA4">
      <w:numFmt w:val="bullet"/>
      <w:lvlText w:val="•"/>
      <w:lvlJc w:val="left"/>
      <w:pPr>
        <w:ind w:left="1916" w:hanging="227"/>
      </w:pPr>
      <w:rPr>
        <w:rFonts w:hint="default"/>
        <w:lang w:val="uk-UA" w:eastAsia="en-US" w:bidi="ar-SA"/>
      </w:rPr>
    </w:lvl>
    <w:lvl w:ilvl="4" w:tplc="081433CA">
      <w:numFmt w:val="bullet"/>
      <w:lvlText w:val="•"/>
      <w:lvlJc w:val="left"/>
      <w:pPr>
        <w:ind w:left="2475" w:hanging="227"/>
      </w:pPr>
      <w:rPr>
        <w:rFonts w:hint="default"/>
        <w:lang w:val="uk-UA" w:eastAsia="en-US" w:bidi="ar-SA"/>
      </w:rPr>
    </w:lvl>
    <w:lvl w:ilvl="5" w:tplc="573A9D04">
      <w:numFmt w:val="bullet"/>
      <w:lvlText w:val="•"/>
      <w:lvlJc w:val="left"/>
      <w:pPr>
        <w:ind w:left="3033" w:hanging="227"/>
      </w:pPr>
      <w:rPr>
        <w:rFonts w:hint="default"/>
        <w:lang w:val="uk-UA" w:eastAsia="en-US" w:bidi="ar-SA"/>
      </w:rPr>
    </w:lvl>
    <w:lvl w:ilvl="6" w:tplc="2640B5D2">
      <w:numFmt w:val="bullet"/>
      <w:lvlText w:val="•"/>
      <w:lvlJc w:val="left"/>
      <w:pPr>
        <w:ind w:left="3592" w:hanging="227"/>
      </w:pPr>
      <w:rPr>
        <w:rFonts w:hint="default"/>
        <w:lang w:val="uk-UA" w:eastAsia="en-US" w:bidi="ar-SA"/>
      </w:rPr>
    </w:lvl>
    <w:lvl w:ilvl="7" w:tplc="EB945464">
      <w:numFmt w:val="bullet"/>
      <w:lvlText w:val="•"/>
      <w:lvlJc w:val="left"/>
      <w:pPr>
        <w:ind w:left="4151" w:hanging="227"/>
      </w:pPr>
      <w:rPr>
        <w:rFonts w:hint="default"/>
        <w:lang w:val="uk-UA" w:eastAsia="en-US" w:bidi="ar-SA"/>
      </w:rPr>
    </w:lvl>
    <w:lvl w:ilvl="8" w:tplc="19984D34">
      <w:numFmt w:val="bullet"/>
      <w:lvlText w:val="•"/>
      <w:lvlJc w:val="left"/>
      <w:pPr>
        <w:ind w:left="4710" w:hanging="227"/>
      </w:pPr>
      <w:rPr>
        <w:rFonts w:hint="default"/>
        <w:lang w:val="uk-UA" w:eastAsia="en-US" w:bidi="ar-SA"/>
      </w:rPr>
    </w:lvl>
  </w:abstractNum>
  <w:abstractNum w:abstractNumId="8">
    <w:nsid w:val="245208F3"/>
    <w:multiLevelType w:val="hybridMultilevel"/>
    <w:tmpl w:val="F42CFAF2"/>
    <w:lvl w:ilvl="0" w:tplc="D6BEBA54">
      <w:start w:val="1"/>
      <w:numFmt w:val="decimal"/>
      <w:lvlText w:val="%1."/>
      <w:lvlJc w:val="left"/>
      <w:pPr>
        <w:ind w:left="243" w:hanging="171"/>
        <w:jc w:val="right"/>
      </w:pPr>
      <w:rPr>
        <w:rFonts w:ascii="Times New Roman" w:eastAsia="Times New Roman" w:hAnsi="Times New Roman" w:cs="Times New Roman" w:hint="default"/>
        <w:i/>
        <w:iCs/>
        <w:color w:val="231F20"/>
        <w:spacing w:val="-4"/>
        <w:w w:val="103"/>
        <w:sz w:val="16"/>
        <w:szCs w:val="16"/>
        <w:lang w:val="uk-UA" w:eastAsia="en-US" w:bidi="ar-SA"/>
      </w:rPr>
    </w:lvl>
    <w:lvl w:ilvl="1" w:tplc="C84A643C">
      <w:numFmt w:val="bullet"/>
      <w:lvlText w:val="•"/>
      <w:lvlJc w:val="left"/>
      <w:pPr>
        <w:ind w:left="798" w:hanging="171"/>
      </w:pPr>
      <w:rPr>
        <w:rFonts w:hint="default"/>
        <w:lang w:val="uk-UA" w:eastAsia="en-US" w:bidi="ar-SA"/>
      </w:rPr>
    </w:lvl>
    <w:lvl w:ilvl="2" w:tplc="EB6E9D1A">
      <w:numFmt w:val="bullet"/>
      <w:lvlText w:val="•"/>
      <w:lvlJc w:val="left"/>
      <w:pPr>
        <w:ind w:left="1357" w:hanging="171"/>
      </w:pPr>
      <w:rPr>
        <w:rFonts w:hint="default"/>
        <w:lang w:val="uk-UA" w:eastAsia="en-US" w:bidi="ar-SA"/>
      </w:rPr>
    </w:lvl>
    <w:lvl w:ilvl="3" w:tplc="73BC6232">
      <w:numFmt w:val="bullet"/>
      <w:lvlText w:val="•"/>
      <w:lvlJc w:val="left"/>
      <w:pPr>
        <w:ind w:left="1916" w:hanging="171"/>
      </w:pPr>
      <w:rPr>
        <w:rFonts w:hint="default"/>
        <w:lang w:val="uk-UA" w:eastAsia="en-US" w:bidi="ar-SA"/>
      </w:rPr>
    </w:lvl>
    <w:lvl w:ilvl="4" w:tplc="A63A707C">
      <w:numFmt w:val="bullet"/>
      <w:lvlText w:val="•"/>
      <w:lvlJc w:val="left"/>
      <w:pPr>
        <w:ind w:left="2475" w:hanging="171"/>
      </w:pPr>
      <w:rPr>
        <w:rFonts w:hint="default"/>
        <w:lang w:val="uk-UA" w:eastAsia="en-US" w:bidi="ar-SA"/>
      </w:rPr>
    </w:lvl>
    <w:lvl w:ilvl="5" w:tplc="A5227BD2">
      <w:numFmt w:val="bullet"/>
      <w:lvlText w:val="•"/>
      <w:lvlJc w:val="left"/>
      <w:pPr>
        <w:ind w:left="3033" w:hanging="171"/>
      </w:pPr>
      <w:rPr>
        <w:rFonts w:hint="default"/>
        <w:lang w:val="uk-UA" w:eastAsia="en-US" w:bidi="ar-SA"/>
      </w:rPr>
    </w:lvl>
    <w:lvl w:ilvl="6" w:tplc="97621A44">
      <w:numFmt w:val="bullet"/>
      <w:lvlText w:val="•"/>
      <w:lvlJc w:val="left"/>
      <w:pPr>
        <w:ind w:left="3592" w:hanging="171"/>
      </w:pPr>
      <w:rPr>
        <w:rFonts w:hint="default"/>
        <w:lang w:val="uk-UA" w:eastAsia="en-US" w:bidi="ar-SA"/>
      </w:rPr>
    </w:lvl>
    <w:lvl w:ilvl="7" w:tplc="EEA60DC2">
      <w:numFmt w:val="bullet"/>
      <w:lvlText w:val="•"/>
      <w:lvlJc w:val="left"/>
      <w:pPr>
        <w:ind w:left="4151" w:hanging="171"/>
      </w:pPr>
      <w:rPr>
        <w:rFonts w:hint="default"/>
        <w:lang w:val="uk-UA" w:eastAsia="en-US" w:bidi="ar-SA"/>
      </w:rPr>
    </w:lvl>
    <w:lvl w:ilvl="8" w:tplc="1A220416">
      <w:numFmt w:val="bullet"/>
      <w:lvlText w:val="•"/>
      <w:lvlJc w:val="left"/>
      <w:pPr>
        <w:ind w:left="4710" w:hanging="171"/>
      </w:pPr>
      <w:rPr>
        <w:rFonts w:hint="default"/>
        <w:lang w:val="uk-UA" w:eastAsia="en-US" w:bidi="ar-SA"/>
      </w:rPr>
    </w:lvl>
  </w:abstractNum>
  <w:abstractNum w:abstractNumId="9">
    <w:nsid w:val="276B65CB"/>
    <w:multiLevelType w:val="hybridMultilevel"/>
    <w:tmpl w:val="BDBA1718"/>
    <w:lvl w:ilvl="0" w:tplc="55840A64">
      <w:start w:val="1"/>
      <w:numFmt w:val="decimal"/>
      <w:lvlText w:val="%1."/>
      <w:lvlJc w:val="left"/>
      <w:pPr>
        <w:ind w:left="243" w:hanging="234"/>
        <w:jc w:val="left"/>
      </w:pPr>
      <w:rPr>
        <w:rFonts w:ascii="Times New Roman" w:eastAsia="Times New Roman" w:hAnsi="Times New Roman" w:cs="Times New Roman" w:hint="default"/>
        <w:color w:val="231F20"/>
        <w:w w:val="102"/>
        <w:sz w:val="19"/>
        <w:szCs w:val="19"/>
        <w:lang w:val="uk-UA" w:eastAsia="en-US" w:bidi="ar-SA"/>
      </w:rPr>
    </w:lvl>
    <w:lvl w:ilvl="1" w:tplc="FC68AD9C">
      <w:numFmt w:val="bullet"/>
      <w:lvlText w:val="•"/>
      <w:lvlJc w:val="left"/>
      <w:pPr>
        <w:ind w:left="798" w:hanging="234"/>
      </w:pPr>
      <w:rPr>
        <w:rFonts w:hint="default"/>
        <w:lang w:val="uk-UA" w:eastAsia="en-US" w:bidi="ar-SA"/>
      </w:rPr>
    </w:lvl>
    <w:lvl w:ilvl="2" w:tplc="B42696F6">
      <w:numFmt w:val="bullet"/>
      <w:lvlText w:val="•"/>
      <w:lvlJc w:val="left"/>
      <w:pPr>
        <w:ind w:left="1357" w:hanging="234"/>
      </w:pPr>
      <w:rPr>
        <w:rFonts w:hint="default"/>
        <w:lang w:val="uk-UA" w:eastAsia="en-US" w:bidi="ar-SA"/>
      </w:rPr>
    </w:lvl>
    <w:lvl w:ilvl="3" w:tplc="CC08D448">
      <w:numFmt w:val="bullet"/>
      <w:lvlText w:val="•"/>
      <w:lvlJc w:val="left"/>
      <w:pPr>
        <w:ind w:left="1916" w:hanging="234"/>
      </w:pPr>
      <w:rPr>
        <w:rFonts w:hint="default"/>
        <w:lang w:val="uk-UA" w:eastAsia="en-US" w:bidi="ar-SA"/>
      </w:rPr>
    </w:lvl>
    <w:lvl w:ilvl="4" w:tplc="659457EC">
      <w:numFmt w:val="bullet"/>
      <w:lvlText w:val="•"/>
      <w:lvlJc w:val="left"/>
      <w:pPr>
        <w:ind w:left="2474" w:hanging="234"/>
      </w:pPr>
      <w:rPr>
        <w:rFonts w:hint="default"/>
        <w:lang w:val="uk-UA" w:eastAsia="en-US" w:bidi="ar-SA"/>
      </w:rPr>
    </w:lvl>
    <w:lvl w:ilvl="5" w:tplc="5F387818">
      <w:numFmt w:val="bullet"/>
      <w:lvlText w:val="•"/>
      <w:lvlJc w:val="left"/>
      <w:pPr>
        <w:ind w:left="3033" w:hanging="234"/>
      </w:pPr>
      <w:rPr>
        <w:rFonts w:hint="default"/>
        <w:lang w:val="uk-UA" w:eastAsia="en-US" w:bidi="ar-SA"/>
      </w:rPr>
    </w:lvl>
    <w:lvl w:ilvl="6" w:tplc="8C004618">
      <w:numFmt w:val="bullet"/>
      <w:lvlText w:val="•"/>
      <w:lvlJc w:val="left"/>
      <w:pPr>
        <w:ind w:left="3592" w:hanging="234"/>
      </w:pPr>
      <w:rPr>
        <w:rFonts w:hint="default"/>
        <w:lang w:val="uk-UA" w:eastAsia="en-US" w:bidi="ar-SA"/>
      </w:rPr>
    </w:lvl>
    <w:lvl w:ilvl="7" w:tplc="9774E27C">
      <w:numFmt w:val="bullet"/>
      <w:lvlText w:val="•"/>
      <w:lvlJc w:val="left"/>
      <w:pPr>
        <w:ind w:left="4151" w:hanging="234"/>
      </w:pPr>
      <w:rPr>
        <w:rFonts w:hint="default"/>
        <w:lang w:val="uk-UA" w:eastAsia="en-US" w:bidi="ar-SA"/>
      </w:rPr>
    </w:lvl>
    <w:lvl w:ilvl="8" w:tplc="4BD81EC6">
      <w:numFmt w:val="bullet"/>
      <w:lvlText w:val="•"/>
      <w:lvlJc w:val="left"/>
      <w:pPr>
        <w:ind w:left="4709" w:hanging="234"/>
      </w:pPr>
      <w:rPr>
        <w:rFonts w:hint="default"/>
        <w:lang w:val="uk-UA" w:eastAsia="en-US" w:bidi="ar-SA"/>
      </w:rPr>
    </w:lvl>
  </w:abstractNum>
  <w:abstractNum w:abstractNumId="10">
    <w:nsid w:val="2C156EAB"/>
    <w:multiLevelType w:val="hybridMultilevel"/>
    <w:tmpl w:val="F0381F8A"/>
    <w:lvl w:ilvl="0" w:tplc="4D7C211A">
      <w:start w:val="1"/>
      <w:numFmt w:val="decimal"/>
      <w:lvlText w:val="%1."/>
      <w:lvlJc w:val="left"/>
      <w:pPr>
        <w:ind w:left="378" w:hanging="171"/>
        <w:jc w:val="right"/>
      </w:pPr>
      <w:rPr>
        <w:rFonts w:ascii="Times New Roman" w:eastAsia="Times New Roman" w:hAnsi="Times New Roman" w:cs="Times New Roman" w:hint="default"/>
        <w:i/>
        <w:iCs/>
        <w:color w:val="231F20"/>
        <w:w w:val="103"/>
        <w:sz w:val="16"/>
        <w:szCs w:val="16"/>
        <w:lang w:val="uk-UA" w:eastAsia="en-US" w:bidi="ar-SA"/>
      </w:rPr>
    </w:lvl>
    <w:lvl w:ilvl="1" w:tplc="42A4089E">
      <w:numFmt w:val="bullet"/>
      <w:lvlText w:val="•"/>
      <w:lvlJc w:val="left"/>
      <w:pPr>
        <w:ind w:left="850" w:hanging="171"/>
      </w:pPr>
      <w:rPr>
        <w:rFonts w:hint="default"/>
        <w:lang w:val="uk-UA" w:eastAsia="en-US" w:bidi="ar-SA"/>
      </w:rPr>
    </w:lvl>
    <w:lvl w:ilvl="2" w:tplc="FD4E2A54">
      <w:numFmt w:val="bullet"/>
      <w:lvlText w:val="•"/>
      <w:lvlJc w:val="left"/>
      <w:pPr>
        <w:ind w:left="1320" w:hanging="171"/>
      </w:pPr>
      <w:rPr>
        <w:rFonts w:hint="default"/>
        <w:lang w:val="uk-UA" w:eastAsia="en-US" w:bidi="ar-SA"/>
      </w:rPr>
    </w:lvl>
    <w:lvl w:ilvl="3" w:tplc="29528434">
      <w:numFmt w:val="bullet"/>
      <w:lvlText w:val="•"/>
      <w:lvlJc w:val="left"/>
      <w:pPr>
        <w:ind w:left="1791" w:hanging="171"/>
      </w:pPr>
      <w:rPr>
        <w:rFonts w:hint="default"/>
        <w:lang w:val="uk-UA" w:eastAsia="en-US" w:bidi="ar-SA"/>
      </w:rPr>
    </w:lvl>
    <w:lvl w:ilvl="4" w:tplc="3E5EE91A">
      <w:numFmt w:val="bullet"/>
      <w:lvlText w:val="•"/>
      <w:lvlJc w:val="left"/>
      <w:pPr>
        <w:ind w:left="2261" w:hanging="171"/>
      </w:pPr>
      <w:rPr>
        <w:rFonts w:hint="default"/>
        <w:lang w:val="uk-UA" w:eastAsia="en-US" w:bidi="ar-SA"/>
      </w:rPr>
    </w:lvl>
    <w:lvl w:ilvl="5" w:tplc="4AB0B8C8">
      <w:numFmt w:val="bullet"/>
      <w:lvlText w:val="•"/>
      <w:lvlJc w:val="left"/>
      <w:pPr>
        <w:ind w:left="2732" w:hanging="171"/>
      </w:pPr>
      <w:rPr>
        <w:rFonts w:hint="default"/>
        <w:lang w:val="uk-UA" w:eastAsia="en-US" w:bidi="ar-SA"/>
      </w:rPr>
    </w:lvl>
    <w:lvl w:ilvl="6" w:tplc="5BB81B54">
      <w:numFmt w:val="bullet"/>
      <w:lvlText w:val="•"/>
      <w:lvlJc w:val="left"/>
      <w:pPr>
        <w:ind w:left="3202" w:hanging="171"/>
      </w:pPr>
      <w:rPr>
        <w:rFonts w:hint="default"/>
        <w:lang w:val="uk-UA" w:eastAsia="en-US" w:bidi="ar-SA"/>
      </w:rPr>
    </w:lvl>
    <w:lvl w:ilvl="7" w:tplc="EA16EE92">
      <w:numFmt w:val="bullet"/>
      <w:lvlText w:val="•"/>
      <w:lvlJc w:val="left"/>
      <w:pPr>
        <w:ind w:left="3673" w:hanging="171"/>
      </w:pPr>
      <w:rPr>
        <w:rFonts w:hint="default"/>
        <w:lang w:val="uk-UA" w:eastAsia="en-US" w:bidi="ar-SA"/>
      </w:rPr>
    </w:lvl>
    <w:lvl w:ilvl="8" w:tplc="E8DCBFA4">
      <w:numFmt w:val="bullet"/>
      <w:lvlText w:val="•"/>
      <w:lvlJc w:val="left"/>
      <w:pPr>
        <w:ind w:left="4143" w:hanging="171"/>
      </w:pPr>
      <w:rPr>
        <w:rFonts w:hint="default"/>
        <w:lang w:val="uk-UA" w:eastAsia="en-US" w:bidi="ar-SA"/>
      </w:rPr>
    </w:lvl>
  </w:abstractNum>
  <w:abstractNum w:abstractNumId="11">
    <w:nsid w:val="2C296D64"/>
    <w:multiLevelType w:val="hybridMultilevel"/>
    <w:tmpl w:val="D194DB0A"/>
    <w:lvl w:ilvl="0" w:tplc="8A462990">
      <w:start w:val="1"/>
      <w:numFmt w:val="decimal"/>
      <w:lvlText w:val="%1."/>
      <w:lvlJc w:val="left"/>
      <w:pPr>
        <w:ind w:left="378" w:hanging="198"/>
        <w:jc w:val="left"/>
      </w:pPr>
      <w:rPr>
        <w:rFonts w:ascii="Times New Roman" w:eastAsia="Times New Roman" w:hAnsi="Times New Roman" w:cs="Times New Roman" w:hint="default"/>
        <w:color w:val="231F20"/>
        <w:w w:val="102"/>
        <w:sz w:val="19"/>
        <w:szCs w:val="19"/>
        <w:lang w:val="uk-UA" w:eastAsia="en-US" w:bidi="ar-SA"/>
      </w:rPr>
    </w:lvl>
    <w:lvl w:ilvl="1" w:tplc="C3A62EC4">
      <w:numFmt w:val="bullet"/>
      <w:lvlText w:val="•"/>
      <w:lvlJc w:val="left"/>
      <w:pPr>
        <w:ind w:left="850" w:hanging="198"/>
      </w:pPr>
      <w:rPr>
        <w:rFonts w:hint="default"/>
        <w:lang w:val="uk-UA" w:eastAsia="en-US" w:bidi="ar-SA"/>
      </w:rPr>
    </w:lvl>
    <w:lvl w:ilvl="2" w:tplc="9362C4B8">
      <w:numFmt w:val="bullet"/>
      <w:lvlText w:val="•"/>
      <w:lvlJc w:val="left"/>
      <w:pPr>
        <w:ind w:left="1320" w:hanging="198"/>
      </w:pPr>
      <w:rPr>
        <w:rFonts w:hint="default"/>
        <w:lang w:val="uk-UA" w:eastAsia="en-US" w:bidi="ar-SA"/>
      </w:rPr>
    </w:lvl>
    <w:lvl w:ilvl="3" w:tplc="8398D50C">
      <w:numFmt w:val="bullet"/>
      <w:lvlText w:val="•"/>
      <w:lvlJc w:val="left"/>
      <w:pPr>
        <w:ind w:left="1791" w:hanging="198"/>
      </w:pPr>
      <w:rPr>
        <w:rFonts w:hint="default"/>
        <w:lang w:val="uk-UA" w:eastAsia="en-US" w:bidi="ar-SA"/>
      </w:rPr>
    </w:lvl>
    <w:lvl w:ilvl="4" w:tplc="C38A214A">
      <w:numFmt w:val="bullet"/>
      <w:lvlText w:val="•"/>
      <w:lvlJc w:val="left"/>
      <w:pPr>
        <w:ind w:left="2261" w:hanging="198"/>
      </w:pPr>
      <w:rPr>
        <w:rFonts w:hint="default"/>
        <w:lang w:val="uk-UA" w:eastAsia="en-US" w:bidi="ar-SA"/>
      </w:rPr>
    </w:lvl>
    <w:lvl w:ilvl="5" w:tplc="68CCC932">
      <w:numFmt w:val="bullet"/>
      <w:lvlText w:val="•"/>
      <w:lvlJc w:val="left"/>
      <w:pPr>
        <w:ind w:left="2732" w:hanging="198"/>
      </w:pPr>
      <w:rPr>
        <w:rFonts w:hint="default"/>
        <w:lang w:val="uk-UA" w:eastAsia="en-US" w:bidi="ar-SA"/>
      </w:rPr>
    </w:lvl>
    <w:lvl w:ilvl="6" w:tplc="0FFC932C">
      <w:numFmt w:val="bullet"/>
      <w:lvlText w:val="•"/>
      <w:lvlJc w:val="left"/>
      <w:pPr>
        <w:ind w:left="3202" w:hanging="198"/>
      </w:pPr>
      <w:rPr>
        <w:rFonts w:hint="default"/>
        <w:lang w:val="uk-UA" w:eastAsia="en-US" w:bidi="ar-SA"/>
      </w:rPr>
    </w:lvl>
    <w:lvl w:ilvl="7" w:tplc="876A66F4">
      <w:numFmt w:val="bullet"/>
      <w:lvlText w:val="•"/>
      <w:lvlJc w:val="left"/>
      <w:pPr>
        <w:ind w:left="3673" w:hanging="198"/>
      </w:pPr>
      <w:rPr>
        <w:rFonts w:hint="default"/>
        <w:lang w:val="uk-UA" w:eastAsia="en-US" w:bidi="ar-SA"/>
      </w:rPr>
    </w:lvl>
    <w:lvl w:ilvl="8" w:tplc="2F9822B0">
      <w:numFmt w:val="bullet"/>
      <w:lvlText w:val="•"/>
      <w:lvlJc w:val="left"/>
      <w:pPr>
        <w:ind w:left="4143" w:hanging="198"/>
      </w:pPr>
      <w:rPr>
        <w:rFonts w:hint="default"/>
        <w:lang w:val="uk-UA" w:eastAsia="en-US" w:bidi="ar-SA"/>
      </w:rPr>
    </w:lvl>
  </w:abstractNum>
  <w:abstractNum w:abstractNumId="12">
    <w:nsid w:val="46C70641"/>
    <w:multiLevelType w:val="hybridMultilevel"/>
    <w:tmpl w:val="3FA6171C"/>
    <w:lvl w:ilvl="0" w:tplc="E48C6ED6">
      <w:start w:val="1"/>
      <w:numFmt w:val="decimal"/>
      <w:lvlText w:val="%1."/>
      <w:lvlJc w:val="left"/>
      <w:pPr>
        <w:ind w:left="378" w:hanging="227"/>
        <w:jc w:val="right"/>
      </w:pPr>
      <w:rPr>
        <w:rFonts w:ascii="Times New Roman" w:eastAsia="Times New Roman" w:hAnsi="Times New Roman" w:cs="Times New Roman" w:hint="default"/>
        <w:i/>
        <w:iCs/>
        <w:color w:val="231F20"/>
        <w:w w:val="103"/>
        <w:sz w:val="16"/>
        <w:szCs w:val="16"/>
        <w:lang w:val="uk-UA" w:eastAsia="en-US" w:bidi="ar-SA"/>
      </w:rPr>
    </w:lvl>
    <w:lvl w:ilvl="1" w:tplc="6B4264B4">
      <w:numFmt w:val="bullet"/>
      <w:lvlText w:val="•"/>
      <w:lvlJc w:val="left"/>
      <w:pPr>
        <w:ind w:left="850" w:hanging="227"/>
      </w:pPr>
      <w:rPr>
        <w:rFonts w:hint="default"/>
        <w:lang w:val="uk-UA" w:eastAsia="en-US" w:bidi="ar-SA"/>
      </w:rPr>
    </w:lvl>
    <w:lvl w:ilvl="2" w:tplc="CEBEE3C0">
      <w:numFmt w:val="bullet"/>
      <w:lvlText w:val="•"/>
      <w:lvlJc w:val="left"/>
      <w:pPr>
        <w:ind w:left="1320" w:hanging="227"/>
      </w:pPr>
      <w:rPr>
        <w:rFonts w:hint="default"/>
        <w:lang w:val="uk-UA" w:eastAsia="en-US" w:bidi="ar-SA"/>
      </w:rPr>
    </w:lvl>
    <w:lvl w:ilvl="3" w:tplc="E1E0E336">
      <w:numFmt w:val="bullet"/>
      <w:lvlText w:val="•"/>
      <w:lvlJc w:val="left"/>
      <w:pPr>
        <w:ind w:left="1791" w:hanging="227"/>
      </w:pPr>
      <w:rPr>
        <w:rFonts w:hint="default"/>
        <w:lang w:val="uk-UA" w:eastAsia="en-US" w:bidi="ar-SA"/>
      </w:rPr>
    </w:lvl>
    <w:lvl w:ilvl="4" w:tplc="539ABC32">
      <w:numFmt w:val="bullet"/>
      <w:lvlText w:val="•"/>
      <w:lvlJc w:val="left"/>
      <w:pPr>
        <w:ind w:left="2261" w:hanging="227"/>
      </w:pPr>
      <w:rPr>
        <w:rFonts w:hint="default"/>
        <w:lang w:val="uk-UA" w:eastAsia="en-US" w:bidi="ar-SA"/>
      </w:rPr>
    </w:lvl>
    <w:lvl w:ilvl="5" w:tplc="823CD4B4">
      <w:numFmt w:val="bullet"/>
      <w:lvlText w:val="•"/>
      <w:lvlJc w:val="left"/>
      <w:pPr>
        <w:ind w:left="2732" w:hanging="227"/>
      </w:pPr>
      <w:rPr>
        <w:rFonts w:hint="default"/>
        <w:lang w:val="uk-UA" w:eastAsia="en-US" w:bidi="ar-SA"/>
      </w:rPr>
    </w:lvl>
    <w:lvl w:ilvl="6" w:tplc="94B2E46C">
      <w:numFmt w:val="bullet"/>
      <w:lvlText w:val="•"/>
      <w:lvlJc w:val="left"/>
      <w:pPr>
        <w:ind w:left="3202" w:hanging="227"/>
      </w:pPr>
      <w:rPr>
        <w:rFonts w:hint="default"/>
        <w:lang w:val="uk-UA" w:eastAsia="en-US" w:bidi="ar-SA"/>
      </w:rPr>
    </w:lvl>
    <w:lvl w:ilvl="7" w:tplc="C0E494A4">
      <w:numFmt w:val="bullet"/>
      <w:lvlText w:val="•"/>
      <w:lvlJc w:val="left"/>
      <w:pPr>
        <w:ind w:left="3673" w:hanging="227"/>
      </w:pPr>
      <w:rPr>
        <w:rFonts w:hint="default"/>
        <w:lang w:val="uk-UA" w:eastAsia="en-US" w:bidi="ar-SA"/>
      </w:rPr>
    </w:lvl>
    <w:lvl w:ilvl="8" w:tplc="F85C8A50">
      <w:numFmt w:val="bullet"/>
      <w:lvlText w:val="•"/>
      <w:lvlJc w:val="left"/>
      <w:pPr>
        <w:ind w:left="4143" w:hanging="227"/>
      </w:pPr>
      <w:rPr>
        <w:rFonts w:hint="default"/>
        <w:lang w:val="uk-UA" w:eastAsia="en-US" w:bidi="ar-SA"/>
      </w:rPr>
    </w:lvl>
  </w:abstractNum>
  <w:abstractNum w:abstractNumId="13">
    <w:nsid w:val="47210C5D"/>
    <w:multiLevelType w:val="multilevel"/>
    <w:tmpl w:val="C962471C"/>
    <w:lvl w:ilvl="0">
      <w:start w:val="12"/>
      <w:numFmt w:val="decimal"/>
      <w:lvlText w:val="%1"/>
      <w:lvlJc w:val="left"/>
      <w:pPr>
        <w:ind w:left="652" w:hanging="409"/>
        <w:jc w:val="left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652" w:hanging="409"/>
        <w:jc w:val="left"/>
      </w:pPr>
      <w:rPr>
        <w:rFonts w:ascii="Times New Roman" w:eastAsia="Times New Roman" w:hAnsi="Times New Roman" w:cs="Times New Roman" w:hint="default"/>
        <w:color w:val="231F20"/>
        <w:w w:val="101"/>
        <w:sz w:val="19"/>
        <w:szCs w:val="19"/>
        <w:lang w:val="uk-UA" w:eastAsia="en-US" w:bidi="ar-SA"/>
      </w:rPr>
    </w:lvl>
    <w:lvl w:ilvl="2">
      <w:start w:val="1"/>
      <w:numFmt w:val="decimal"/>
      <w:lvlText w:val="%3)"/>
      <w:lvlJc w:val="left"/>
      <w:pPr>
        <w:ind w:left="243" w:hanging="240"/>
        <w:jc w:val="left"/>
      </w:pPr>
      <w:rPr>
        <w:rFonts w:ascii="Times New Roman" w:eastAsia="Times New Roman" w:hAnsi="Times New Roman" w:cs="Times New Roman" w:hint="default"/>
        <w:color w:val="231F20"/>
        <w:w w:val="103"/>
        <w:sz w:val="19"/>
        <w:szCs w:val="19"/>
        <w:lang w:val="uk-UA" w:eastAsia="en-US" w:bidi="ar-SA"/>
      </w:rPr>
    </w:lvl>
    <w:lvl w:ilvl="3">
      <w:start w:val="1"/>
      <w:numFmt w:val="decimal"/>
      <w:lvlText w:val="%4."/>
      <w:lvlJc w:val="left"/>
      <w:pPr>
        <w:ind w:left="378" w:hanging="209"/>
        <w:jc w:val="left"/>
      </w:pPr>
      <w:rPr>
        <w:rFonts w:ascii="Times New Roman" w:eastAsia="Times New Roman" w:hAnsi="Times New Roman" w:cs="Times New Roman" w:hint="default"/>
        <w:color w:val="231F20"/>
        <w:w w:val="102"/>
        <w:sz w:val="19"/>
        <w:szCs w:val="19"/>
        <w:lang w:val="uk-UA" w:eastAsia="en-US" w:bidi="ar-SA"/>
      </w:rPr>
    </w:lvl>
    <w:lvl w:ilvl="4">
      <w:numFmt w:val="bullet"/>
      <w:lvlText w:val="•"/>
      <w:lvlJc w:val="left"/>
      <w:pPr>
        <w:ind w:left="485" w:hanging="209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397" w:hanging="209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310" w:hanging="209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222" w:hanging="209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135" w:hanging="209"/>
      </w:pPr>
      <w:rPr>
        <w:rFonts w:hint="default"/>
        <w:lang w:val="uk-UA" w:eastAsia="en-US" w:bidi="ar-SA"/>
      </w:rPr>
    </w:lvl>
  </w:abstractNum>
  <w:abstractNum w:abstractNumId="14">
    <w:nsid w:val="565D7124"/>
    <w:multiLevelType w:val="hybridMultilevel"/>
    <w:tmpl w:val="7D00E7BC"/>
    <w:lvl w:ilvl="0" w:tplc="CA024348">
      <w:start w:val="1"/>
      <w:numFmt w:val="decimal"/>
      <w:lvlText w:val="%1."/>
      <w:lvlJc w:val="left"/>
      <w:pPr>
        <w:ind w:left="243" w:hanging="198"/>
        <w:jc w:val="right"/>
      </w:pPr>
      <w:rPr>
        <w:rFonts w:ascii="Times New Roman" w:eastAsia="Times New Roman" w:hAnsi="Times New Roman" w:cs="Times New Roman" w:hint="default"/>
        <w:color w:val="231F20"/>
        <w:w w:val="102"/>
        <w:sz w:val="19"/>
        <w:szCs w:val="19"/>
        <w:lang w:val="uk-UA" w:eastAsia="en-US" w:bidi="ar-SA"/>
      </w:rPr>
    </w:lvl>
    <w:lvl w:ilvl="1" w:tplc="7CB820A4">
      <w:numFmt w:val="bullet"/>
      <w:lvlText w:val="•"/>
      <w:lvlJc w:val="left"/>
      <w:pPr>
        <w:ind w:left="798" w:hanging="198"/>
      </w:pPr>
      <w:rPr>
        <w:rFonts w:hint="default"/>
        <w:lang w:val="uk-UA" w:eastAsia="en-US" w:bidi="ar-SA"/>
      </w:rPr>
    </w:lvl>
    <w:lvl w:ilvl="2" w:tplc="ADC27AC6">
      <w:numFmt w:val="bullet"/>
      <w:lvlText w:val="•"/>
      <w:lvlJc w:val="left"/>
      <w:pPr>
        <w:ind w:left="1357" w:hanging="198"/>
      </w:pPr>
      <w:rPr>
        <w:rFonts w:hint="default"/>
        <w:lang w:val="uk-UA" w:eastAsia="en-US" w:bidi="ar-SA"/>
      </w:rPr>
    </w:lvl>
    <w:lvl w:ilvl="3" w:tplc="8CE0EA7C">
      <w:numFmt w:val="bullet"/>
      <w:lvlText w:val="•"/>
      <w:lvlJc w:val="left"/>
      <w:pPr>
        <w:ind w:left="1916" w:hanging="198"/>
      </w:pPr>
      <w:rPr>
        <w:rFonts w:hint="default"/>
        <w:lang w:val="uk-UA" w:eastAsia="en-US" w:bidi="ar-SA"/>
      </w:rPr>
    </w:lvl>
    <w:lvl w:ilvl="4" w:tplc="498E4EDA">
      <w:numFmt w:val="bullet"/>
      <w:lvlText w:val="•"/>
      <w:lvlJc w:val="left"/>
      <w:pPr>
        <w:ind w:left="2475" w:hanging="198"/>
      </w:pPr>
      <w:rPr>
        <w:rFonts w:hint="default"/>
        <w:lang w:val="uk-UA" w:eastAsia="en-US" w:bidi="ar-SA"/>
      </w:rPr>
    </w:lvl>
    <w:lvl w:ilvl="5" w:tplc="5F940B90">
      <w:numFmt w:val="bullet"/>
      <w:lvlText w:val="•"/>
      <w:lvlJc w:val="left"/>
      <w:pPr>
        <w:ind w:left="3033" w:hanging="198"/>
      </w:pPr>
      <w:rPr>
        <w:rFonts w:hint="default"/>
        <w:lang w:val="uk-UA" w:eastAsia="en-US" w:bidi="ar-SA"/>
      </w:rPr>
    </w:lvl>
    <w:lvl w:ilvl="6" w:tplc="FD9C0152">
      <w:numFmt w:val="bullet"/>
      <w:lvlText w:val="•"/>
      <w:lvlJc w:val="left"/>
      <w:pPr>
        <w:ind w:left="3592" w:hanging="198"/>
      </w:pPr>
      <w:rPr>
        <w:rFonts w:hint="default"/>
        <w:lang w:val="uk-UA" w:eastAsia="en-US" w:bidi="ar-SA"/>
      </w:rPr>
    </w:lvl>
    <w:lvl w:ilvl="7" w:tplc="EC24E276">
      <w:numFmt w:val="bullet"/>
      <w:lvlText w:val="•"/>
      <w:lvlJc w:val="left"/>
      <w:pPr>
        <w:ind w:left="4151" w:hanging="198"/>
      </w:pPr>
      <w:rPr>
        <w:rFonts w:hint="default"/>
        <w:lang w:val="uk-UA" w:eastAsia="en-US" w:bidi="ar-SA"/>
      </w:rPr>
    </w:lvl>
    <w:lvl w:ilvl="8" w:tplc="8BE0721A">
      <w:numFmt w:val="bullet"/>
      <w:lvlText w:val="•"/>
      <w:lvlJc w:val="left"/>
      <w:pPr>
        <w:ind w:left="4710" w:hanging="198"/>
      </w:pPr>
      <w:rPr>
        <w:rFonts w:hint="default"/>
        <w:lang w:val="uk-UA" w:eastAsia="en-US" w:bidi="ar-SA"/>
      </w:rPr>
    </w:lvl>
  </w:abstractNum>
  <w:abstractNum w:abstractNumId="15">
    <w:nsid w:val="576D4B9A"/>
    <w:multiLevelType w:val="hybridMultilevel"/>
    <w:tmpl w:val="121AEA9C"/>
    <w:lvl w:ilvl="0" w:tplc="E0EEAF1C">
      <w:start w:val="1"/>
      <w:numFmt w:val="decimal"/>
      <w:lvlText w:val="%1."/>
      <w:lvlJc w:val="left"/>
      <w:pPr>
        <w:ind w:left="243" w:hanging="167"/>
        <w:jc w:val="right"/>
      </w:pPr>
      <w:rPr>
        <w:rFonts w:ascii="Times New Roman" w:eastAsia="Times New Roman" w:hAnsi="Times New Roman" w:cs="Times New Roman" w:hint="default"/>
        <w:i/>
        <w:iCs/>
        <w:color w:val="231F20"/>
        <w:w w:val="103"/>
        <w:sz w:val="16"/>
        <w:szCs w:val="16"/>
        <w:lang w:val="uk-UA" w:eastAsia="en-US" w:bidi="ar-SA"/>
      </w:rPr>
    </w:lvl>
    <w:lvl w:ilvl="1" w:tplc="319C8E82">
      <w:numFmt w:val="bullet"/>
      <w:lvlText w:val="•"/>
      <w:lvlJc w:val="left"/>
      <w:pPr>
        <w:ind w:left="798" w:hanging="167"/>
      </w:pPr>
      <w:rPr>
        <w:rFonts w:hint="default"/>
        <w:lang w:val="uk-UA" w:eastAsia="en-US" w:bidi="ar-SA"/>
      </w:rPr>
    </w:lvl>
    <w:lvl w:ilvl="2" w:tplc="88D84EA0">
      <w:numFmt w:val="bullet"/>
      <w:lvlText w:val="•"/>
      <w:lvlJc w:val="left"/>
      <w:pPr>
        <w:ind w:left="1357" w:hanging="167"/>
      </w:pPr>
      <w:rPr>
        <w:rFonts w:hint="default"/>
        <w:lang w:val="uk-UA" w:eastAsia="en-US" w:bidi="ar-SA"/>
      </w:rPr>
    </w:lvl>
    <w:lvl w:ilvl="3" w:tplc="C526C14A">
      <w:numFmt w:val="bullet"/>
      <w:lvlText w:val="•"/>
      <w:lvlJc w:val="left"/>
      <w:pPr>
        <w:ind w:left="1916" w:hanging="167"/>
      </w:pPr>
      <w:rPr>
        <w:rFonts w:hint="default"/>
        <w:lang w:val="uk-UA" w:eastAsia="en-US" w:bidi="ar-SA"/>
      </w:rPr>
    </w:lvl>
    <w:lvl w:ilvl="4" w:tplc="A8C07554">
      <w:numFmt w:val="bullet"/>
      <w:lvlText w:val="•"/>
      <w:lvlJc w:val="left"/>
      <w:pPr>
        <w:ind w:left="2475" w:hanging="167"/>
      </w:pPr>
      <w:rPr>
        <w:rFonts w:hint="default"/>
        <w:lang w:val="uk-UA" w:eastAsia="en-US" w:bidi="ar-SA"/>
      </w:rPr>
    </w:lvl>
    <w:lvl w:ilvl="5" w:tplc="A6E4F3C8">
      <w:numFmt w:val="bullet"/>
      <w:lvlText w:val="•"/>
      <w:lvlJc w:val="left"/>
      <w:pPr>
        <w:ind w:left="3033" w:hanging="167"/>
      </w:pPr>
      <w:rPr>
        <w:rFonts w:hint="default"/>
        <w:lang w:val="uk-UA" w:eastAsia="en-US" w:bidi="ar-SA"/>
      </w:rPr>
    </w:lvl>
    <w:lvl w:ilvl="6" w:tplc="F1AE5CD2">
      <w:numFmt w:val="bullet"/>
      <w:lvlText w:val="•"/>
      <w:lvlJc w:val="left"/>
      <w:pPr>
        <w:ind w:left="3592" w:hanging="167"/>
      </w:pPr>
      <w:rPr>
        <w:rFonts w:hint="default"/>
        <w:lang w:val="uk-UA" w:eastAsia="en-US" w:bidi="ar-SA"/>
      </w:rPr>
    </w:lvl>
    <w:lvl w:ilvl="7" w:tplc="6EBEF228">
      <w:numFmt w:val="bullet"/>
      <w:lvlText w:val="•"/>
      <w:lvlJc w:val="left"/>
      <w:pPr>
        <w:ind w:left="4151" w:hanging="167"/>
      </w:pPr>
      <w:rPr>
        <w:rFonts w:hint="default"/>
        <w:lang w:val="uk-UA" w:eastAsia="en-US" w:bidi="ar-SA"/>
      </w:rPr>
    </w:lvl>
    <w:lvl w:ilvl="8" w:tplc="9630576C">
      <w:numFmt w:val="bullet"/>
      <w:lvlText w:val="•"/>
      <w:lvlJc w:val="left"/>
      <w:pPr>
        <w:ind w:left="4710" w:hanging="167"/>
      </w:pPr>
      <w:rPr>
        <w:rFonts w:hint="default"/>
        <w:lang w:val="uk-UA" w:eastAsia="en-US" w:bidi="ar-SA"/>
      </w:rPr>
    </w:lvl>
  </w:abstractNum>
  <w:abstractNum w:abstractNumId="16">
    <w:nsid w:val="57E065B1"/>
    <w:multiLevelType w:val="hybridMultilevel"/>
    <w:tmpl w:val="004256CC"/>
    <w:lvl w:ilvl="0" w:tplc="60F2B12A">
      <w:start w:val="1"/>
      <w:numFmt w:val="decimal"/>
      <w:lvlText w:val="%1."/>
      <w:lvlJc w:val="left"/>
      <w:pPr>
        <w:ind w:left="717" w:hanging="191"/>
        <w:jc w:val="left"/>
      </w:pPr>
      <w:rPr>
        <w:rFonts w:ascii="Times New Roman" w:eastAsia="Times New Roman" w:hAnsi="Times New Roman" w:cs="Times New Roman" w:hint="default"/>
        <w:color w:val="231F20"/>
        <w:w w:val="102"/>
        <w:sz w:val="19"/>
        <w:szCs w:val="19"/>
        <w:lang w:val="uk-UA" w:eastAsia="en-US" w:bidi="ar-SA"/>
      </w:rPr>
    </w:lvl>
    <w:lvl w:ilvl="1" w:tplc="4AF06258">
      <w:start w:val="1"/>
      <w:numFmt w:val="decimal"/>
      <w:lvlText w:val="%2."/>
      <w:lvlJc w:val="left"/>
      <w:pPr>
        <w:ind w:left="852" w:hanging="191"/>
        <w:jc w:val="left"/>
      </w:pPr>
      <w:rPr>
        <w:rFonts w:ascii="Times New Roman" w:eastAsia="Times New Roman" w:hAnsi="Times New Roman" w:cs="Times New Roman" w:hint="default"/>
        <w:color w:val="231F20"/>
        <w:w w:val="102"/>
        <w:sz w:val="19"/>
        <w:szCs w:val="19"/>
        <w:lang w:val="uk-UA" w:eastAsia="en-US" w:bidi="ar-SA"/>
      </w:rPr>
    </w:lvl>
    <w:lvl w:ilvl="2" w:tplc="1E9EE5D6">
      <w:numFmt w:val="bullet"/>
      <w:lvlText w:val="•"/>
      <w:lvlJc w:val="left"/>
      <w:pPr>
        <w:ind w:left="760" w:hanging="191"/>
      </w:pPr>
      <w:rPr>
        <w:rFonts w:hint="default"/>
        <w:lang w:val="uk-UA" w:eastAsia="en-US" w:bidi="ar-SA"/>
      </w:rPr>
    </w:lvl>
    <w:lvl w:ilvl="3" w:tplc="E8BE5028">
      <w:numFmt w:val="bullet"/>
      <w:lvlText w:val="•"/>
      <w:lvlJc w:val="left"/>
      <w:pPr>
        <w:ind w:left="660" w:hanging="191"/>
      </w:pPr>
      <w:rPr>
        <w:rFonts w:hint="default"/>
        <w:lang w:val="uk-UA" w:eastAsia="en-US" w:bidi="ar-SA"/>
      </w:rPr>
    </w:lvl>
    <w:lvl w:ilvl="4" w:tplc="957EA08E">
      <w:numFmt w:val="bullet"/>
      <w:lvlText w:val="•"/>
      <w:lvlJc w:val="left"/>
      <w:pPr>
        <w:ind w:left="560" w:hanging="191"/>
      </w:pPr>
      <w:rPr>
        <w:rFonts w:hint="default"/>
        <w:lang w:val="uk-UA" w:eastAsia="en-US" w:bidi="ar-SA"/>
      </w:rPr>
    </w:lvl>
    <w:lvl w:ilvl="5" w:tplc="D59A34D6">
      <w:numFmt w:val="bullet"/>
      <w:lvlText w:val="•"/>
      <w:lvlJc w:val="left"/>
      <w:pPr>
        <w:ind w:left="460" w:hanging="191"/>
      </w:pPr>
      <w:rPr>
        <w:rFonts w:hint="default"/>
        <w:lang w:val="uk-UA" w:eastAsia="en-US" w:bidi="ar-SA"/>
      </w:rPr>
    </w:lvl>
    <w:lvl w:ilvl="6" w:tplc="6A581DF6">
      <w:numFmt w:val="bullet"/>
      <w:lvlText w:val="•"/>
      <w:lvlJc w:val="left"/>
      <w:pPr>
        <w:ind w:left="360" w:hanging="191"/>
      </w:pPr>
      <w:rPr>
        <w:rFonts w:hint="default"/>
        <w:lang w:val="uk-UA" w:eastAsia="en-US" w:bidi="ar-SA"/>
      </w:rPr>
    </w:lvl>
    <w:lvl w:ilvl="7" w:tplc="BE101A14">
      <w:numFmt w:val="bullet"/>
      <w:lvlText w:val="•"/>
      <w:lvlJc w:val="left"/>
      <w:pPr>
        <w:ind w:left="260" w:hanging="191"/>
      </w:pPr>
      <w:rPr>
        <w:rFonts w:hint="default"/>
        <w:lang w:val="uk-UA" w:eastAsia="en-US" w:bidi="ar-SA"/>
      </w:rPr>
    </w:lvl>
    <w:lvl w:ilvl="8" w:tplc="EADC77CC">
      <w:numFmt w:val="bullet"/>
      <w:lvlText w:val="•"/>
      <w:lvlJc w:val="left"/>
      <w:pPr>
        <w:ind w:left="160" w:hanging="191"/>
      </w:pPr>
      <w:rPr>
        <w:rFonts w:hint="default"/>
        <w:lang w:val="uk-UA" w:eastAsia="en-US" w:bidi="ar-SA"/>
      </w:rPr>
    </w:lvl>
  </w:abstractNum>
  <w:abstractNum w:abstractNumId="17">
    <w:nsid w:val="57E118E1"/>
    <w:multiLevelType w:val="hybridMultilevel"/>
    <w:tmpl w:val="5D90D4C2"/>
    <w:lvl w:ilvl="0" w:tplc="953A552C">
      <w:start w:val="1"/>
      <w:numFmt w:val="upperLetter"/>
      <w:lvlText w:val="%1"/>
      <w:lvlJc w:val="left"/>
      <w:pPr>
        <w:ind w:left="708" w:hanging="331"/>
        <w:jc w:val="left"/>
      </w:pPr>
      <w:rPr>
        <w:rFonts w:hint="default"/>
        <w:lang w:val="uk-UA" w:eastAsia="en-US" w:bidi="ar-SA"/>
      </w:rPr>
    </w:lvl>
    <w:lvl w:ilvl="1" w:tplc="E6B89FF0">
      <w:start w:val="1"/>
      <w:numFmt w:val="decimal"/>
      <w:lvlText w:val="%2."/>
      <w:lvlJc w:val="left"/>
      <w:pPr>
        <w:ind w:left="239" w:hanging="227"/>
        <w:jc w:val="right"/>
      </w:pPr>
      <w:rPr>
        <w:rFonts w:ascii="Times New Roman" w:eastAsia="Times New Roman" w:hAnsi="Times New Roman" w:cs="Times New Roman" w:hint="default"/>
        <w:i/>
        <w:iCs/>
        <w:color w:val="231F20"/>
        <w:w w:val="103"/>
        <w:sz w:val="16"/>
        <w:szCs w:val="16"/>
        <w:lang w:val="uk-UA" w:eastAsia="en-US" w:bidi="ar-SA"/>
      </w:rPr>
    </w:lvl>
    <w:lvl w:ilvl="2" w:tplc="2C5E97D4">
      <w:numFmt w:val="bullet"/>
      <w:lvlText w:val="•"/>
      <w:lvlJc w:val="left"/>
      <w:pPr>
        <w:ind w:left="1269" w:hanging="227"/>
      </w:pPr>
      <w:rPr>
        <w:rFonts w:hint="default"/>
        <w:lang w:val="uk-UA" w:eastAsia="en-US" w:bidi="ar-SA"/>
      </w:rPr>
    </w:lvl>
    <w:lvl w:ilvl="3" w:tplc="2FC61A10">
      <w:numFmt w:val="bullet"/>
      <w:lvlText w:val="•"/>
      <w:lvlJc w:val="left"/>
      <w:pPr>
        <w:ind w:left="1838" w:hanging="227"/>
      </w:pPr>
      <w:rPr>
        <w:rFonts w:hint="default"/>
        <w:lang w:val="uk-UA" w:eastAsia="en-US" w:bidi="ar-SA"/>
      </w:rPr>
    </w:lvl>
    <w:lvl w:ilvl="4" w:tplc="21AC25BE">
      <w:numFmt w:val="bullet"/>
      <w:lvlText w:val="•"/>
      <w:lvlJc w:val="left"/>
      <w:pPr>
        <w:ind w:left="2407" w:hanging="227"/>
      </w:pPr>
      <w:rPr>
        <w:rFonts w:hint="default"/>
        <w:lang w:val="uk-UA" w:eastAsia="en-US" w:bidi="ar-SA"/>
      </w:rPr>
    </w:lvl>
    <w:lvl w:ilvl="5" w:tplc="393C3D16">
      <w:numFmt w:val="bullet"/>
      <w:lvlText w:val="•"/>
      <w:lvlJc w:val="left"/>
      <w:pPr>
        <w:ind w:left="2977" w:hanging="227"/>
      </w:pPr>
      <w:rPr>
        <w:rFonts w:hint="default"/>
        <w:lang w:val="uk-UA" w:eastAsia="en-US" w:bidi="ar-SA"/>
      </w:rPr>
    </w:lvl>
    <w:lvl w:ilvl="6" w:tplc="EDD4A6B8">
      <w:numFmt w:val="bullet"/>
      <w:lvlText w:val="•"/>
      <w:lvlJc w:val="left"/>
      <w:pPr>
        <w:ind w:left="3546" w:hanging="227"/>
      </w:pPr>
      <w:rPr>
        <w:rFonts w:hint="default"/>
        <w:lang w:val="uk-UA" w:eastAsia="en-US" w:bidi="ar-SA"/>
      </w:rPr>
    </w:lvl>
    <w:lvl w:ilvl="7" w:tplc="6C521CF2">
      <w:numFmt w:val="bullet"/>
      <w:lvlText w:val="•"/>
      <w:lvlJc w:val="left"/>
      <w:pPr>
        <w:ind w:left="4115" w:hanging="227"/>
      </w:pPr>
      <w:rPr>
        <w:rFonts w:hint="default"/>
        <w:lang w:val="uk-UA" w:eastAsia="en-US" w:bidi="ar-SA"/>
      </w:rPr>
    </w:lvl>
    <w:lvl w:ilvl="8" w:tplc="DFC2908C">
      <w:numFmt w:val="bullet"/>
      <w:lvlText w:val="•"/>
      <w:lvlJc w:val="left"/>
      <w:pPr>
        <w:ind w:left="4685" w:hanging="227"/>
      </w:pPr>
      <w:rPr>
        <w:rFonts w:hint="default"/>
        <w:lang w:val="uk-UA" w:eastAsia="en-US" w:bidi="ar-SA"/>
      </w:rPr>
    </w:lvl>
  </w:abstractNum>
  <w:abstractNum w:abstractNumId="18">
    <w:nsid w:val="583534AE"/>
    <w:multiLevelType w:val="hybridMultilevel"/>
    <w:tmpl w:val="75EC5C3C"/>
    <w:lvl w:ilvl="0" w:tplc="E1FAFA26">
      <w:numFmt w:val="bullet"/>
      <w:lvlText w:val="—"/>
      <w:lvlJc w:val="left"/>
      <w:pPr>
        <w:ind w:left="378" w:hanging="272"/>
      </w:pPr>
      <w:rPr>
        <w:rFonts w:ascii="Times New Roman" w:eastAsia="Times New Roman" w:hAnsi="Times New Roman" w:cs="Times New Roman" w:hint="default"/>
        <w:color w:val="231F20"/>
        <w:w w:val="89"/>
        <w:sz w:val="19"/>
        <w:szCs w:val="19"/>
        <w:lang w:val="uk-UA" w:eastAsia="en-US" w:bidi="ar-SA"/>
      </w:rPr>
    </w:lvl>
    <w:lvl w:ilvl="1" w:tplc="387C4CA4">
      <w:numFmt w:val="bullet"/>
      <w:lvlText w:val="•"/>
      <w:lvlJc w:val="left"/>
      <w:pPr>
        <w:ind w:left="850" w:hanging="272"/>
      </w:pPr>
      <w:rPr>
        <w:rFonts w:hint="default"/>
        <w:lang w:val="uk-UA" w:eastAsia="en-US" w:bidi="ar-SA"/>
      </w:rPr>
    </w:lvl>
    <w:lvl w:ilvl="2" w:tplc="93FC9ECA">
      <w:numFmt w:val="bullet"/>
      <w:lvlText w:val="•"/>
      <w:lvlJc w:val="left"/>
      <w:pPr>
        <w:ind w:left="1320" w:hanging="272"/>
      </w:pPr>
      <w:rPr>
        <w:rFonts w:hint="default"/>
        <w:lang w:val="uk-UA" w:eastAsia="en-US" w:bidi="ar-SA"/>
      </w:rPr>
    </w:lvl>
    <w:lvl w:ilvl="3" w:tplc="23E67BD4">
      <w:numFmt w:val="bullet"/>
      <w:lvlText w:val="•"/>
      <w:lvlJc w:val="left"/>
      <w:pPr>
        <w:ind w:left="1791" w:hanging="272"/>
      </w:pPr>
      <w:rPr>
        <w:rFonts w:hint="default"/>
        <w:lang w:val="uk-UA" w:eastAsia="en-US" w:bidi="ar-SA"/>
      </w:rPr>
    </w:lvl>
    <w:lvl w:ilvl="4" w:tplc="E5FA4E3E">
      <w:numFmt w:val="bullet"/>
      <w:lvlText w:val="•"/>
      <w:lvlJc w:val="left"/>
      <w:pPr>
        <w:ind w:left="2261" w:hanging="272"/>
      </w:pPr>
      <w:rPr>
        <w:rFonts w:hint="default"/>
        <w:lang w:val="uk-UA" w:eastAsia="en-US" w:bidi="ar-SA"/>
      </w:rPr>
    </w:lvl>
    <w:lvl w:ilvl="5" w:tplc="0758FB3A">
      <w:numFmt w:val="bullet"/>
      <w:lvlText w:val="•"/>
      <w:lvlJc w:val="left"/>
      <w:pPr>
        <w:ind w:left="2732" w:hanging="272"/>
      </w:pPr>
      <w:rPr>
        <w:rFonts w:hint="default"/>
        <w:lang w:val="uk-UA" w:eastAsia="en-US" w:bidi="ar-SA"/>
      </w:rPr>
    </w:lvl>
    <w:lvl w:ilvl="6" w:tplc="A25E760A">
      <w:numFmt w:val="bullet"/>
      <w:lvlText w:val="•"/>
      <w:lvlJc w:val="left"/>
      <w:pPr>
        <w:ind w:left="3202" w:hanging="272"/>
      </w:pPr>
      <w:rPr>
        <w:rFonts w:hint="default"/>
        <w:lang w:val="uk-UA" w:eastAsia="en-US" w:bidi="ar-SA"/>
      </w:rPr>
    </w:lvl>
    <w:lvl w:ilvl="7" w:tplc="F9EED9CA">
      <w:numFmt w:val="bullet"/>
      <w:lvlText w:val="•"/>
      <w:lvlJc w:val="left"/>
      <w:pPr>
        <w:ind w:left="3673" w:hanging="272"/>
      </w:pPr>
      <w:rPr>
        <w:rFonts w:hint="default"/>
        <w:lang w:val="uk-UA" w:eastAsia="en-US" w:bidi="ar-SA"/>
      </w:rPr>
    </w:lvl>
    <w:lvl w:ilvl="8" w:tplc="C4FA427E">
      <w:numFmt w:val="bullet"/>
      <w:lvlText w:val="•"/>
      <w:lvlJc w:val="left"/>
      <w:pPr>
        <w:ind w:left="4143" w:hanging="272"/>
      </w:pPr>
      <w:rPr>
        <w:rFonts w:hint="default"/>
        <w:lang w:val="uk-UA" w:eastAsia="en-US" w:bidi="ar-SA"/>
      </w:rPr>
    </w:lvl>
  </w:abstractNum>
  <w:abstractNum w:abstractNumId="19">
    <w:nsid w:val="590728D9"/>
    <w:multiLevelType w:val="hybridMultilevel"/>
    <w:tmpl w:val="896A184C"/>
    <w:lvl w:ilvl="0" w:tplc="A21EE578">
      <w:start w:val="1"/>
      <w:numFmt w:val="decimal"/>
      <w:lvlText w:val="%1."/>
      <w:lvlJc w:val="left"/>
      <w:pPr>
        <w:ind w:left="717" w:hanging="191"/>
        <w:jc w:val="left"/>
      </w:pPr>
      <w:rPr>
        <w:rFonts w:ascii="Times New Roman" w:eastAsia="Times New Roman" w:hAnsi="Times New Roman" w:cs="Times New Roman" w:hint="default"/>
        <w:color w:val="231F20"/>
        <w:w w:val="102"/>
        <w:sz w:val="19"/>
        <w:szCs w:val="19"/>
        <w:lang w:val="uk-UA" w:eastAsia="en-US" w:bidi="ar-SA"/>
      </w:rPr>
    </w:lvl>
    <w:lvl w:ilvl="1" w:tplc="CA2A673C">
      <w:numFmt w:val="bullet"/>
      <w:lvlText w:val="•"/>
      <w:lvlJc w:val="left"/>
      <w:pPr>
        <w:ind w:left="1230" w:hanging="191"/>
      </w:pPr>
      <w:rPr>
        <w:rFonts w:hint="default"/>
        <w:lang w:val="uk-UA" w:eastAsia="en-US" w:bidi="ar-SA"/>
      </w:rPr>
    </w:lvl>
    <w:lvl w:ilvl="2" w:tplc="E6F289C0">
      <w:numFmt w:val="bullet"/>
      <w:lvlText w:val="•"/>
      <w:lvlJc w:val="left"/>
      <w:pPr>
        <w:ind w:left="1741" w:hanging="191"/>
      </w:pPr>
      <w:rPr>
        <w:rFonts w:hint="default"/>
        <w:lang w:val="uk-UA" w:eastAsia="en-US" w:bidi="ar-SA"/>
      </w:rPr>
    </w:lvl>
    <w:lvl w:ilvl="3" w:tplc="F5D238F6">
      <w:numFmt w:val="bullet"/>
      <w:lvlText w:val="•"/>
      <w:lvlJc w:val="left"/>
      <w:pPr>
        <w:ind w:left="2252" w:hanging="191"/>
      </w:pPr>
      <w:rPr>
        <w:rFonts w:hint="default"/>
        <w:lang w:val="uk-UA" w:eastAsia="en-US" w:bidi="ar-SA"/>
      </w:rPr>
    </w:lvl>
    <w:lvl w:ilvl="4" w:tplc="B9B4BEBC">
      <w:numFmt w:val="bullet"/>
      <w:lvlText w:val="•"/>
      <w:lvlJc w:val="left"/>
      <w:pPr>
        <w:ind w:left="2763" w:hanging="191"/>
      </w:pPr>
      <w:rPr>
        <w:rFonts w:hint="default"/>
        <w:lang w:val="uk-UA" w:eastAsia="en-US" w:bidi="ar-SA"/>
      </w:rPr>
    </w:lvl>
    <w:lvl w:ilvl="5" w:tplc="B27A7CC4">
      <w:numFmt w:val="bullet"/>
      <w:lvlText w:val="•"/>
      <w:lvlJc w:val="left"/>
      <w:pPr>
        <w:ind w:left="3273" w:hanging="191"/>
      </w:pPr>
      <w:rPr>
        <w:rFonts w:hint="default"/>
        <w:lang w:val="uk-UA" w:eastAsia="en-US" w:bidi="ar-SA"/>
      </w:rPr>
    </w:lvl>
    <w:lvl w:ilvl="6" w:tplc="F3FCC962">
      <w:numFmt w:val="bullet"/>
      <w:lvlText w:val="•"/>
      <w:lvlJc w:val="left"/>
      <w:pPr>
        <w:ind w:left="3784" w:hanging="191"/>
      </w:pPr>
      <w:rPr>
        <w:rFonts w:hint="default"/>
        <w:lang w:val="uk-UA" w:eastAsia="en-US" w:bidi="ar-SA"/>
      </w:rPr>
    </w:lvl>
    <w:lvl w:ilvl="7" w:tplc="509E1FAC">
      <w:numFmt w:val="bullet"/>
      <w:lvlText w:val="•"/>
      <w:lvlJc w:val="left"/>
      <w:pPr>
        <w:ind w:left="4295" w:hanging="191"/>
      </w:pPr>
      <w:rPr>
        <w:rFonts w:hint="default"/>
        <w:lang w:val="uk-UA" w:eastAsia="en-US" w:bidi="ar-SA"/>
      </w:rPr>
    </w:lvl>
    <w:lvl w:ilvl="8" w:tplc="66BA7682">
      <w:numFmt w:val="bullet"/>
      <w:lvlText w:val="•"/>
      <w:lvlJc w:val="left"/>
      <w:pPr>
        <w:ind w:left="4806" w:hanging="191"/>
      </w:pPr>
      <w:rPr>
        <w:rFonts w:hint="default"/>
        <w:lang w:val="uk-UA" w:eastAsia="en-US" w:bidi="ar-SA"/>
      </w:rPr>
    </w:lvl>
  </w:abstractNum>
  <w:abstractNum w:abstractNumId="20">
    <w:nsid w:val="64EC0424"/>
    <w:multiLevelType w:val="hybridMultilevel"/>
    <w:tmpl w:val="084809D8"/>
    <w:lvl w:ilvl="0" w:tplc="134CB172">
      <w:numFmt w:val="bullet"/>
      <w:lvlText w:val="—"/>
      <w:lvlJc w:val="left"/>
      <w:pPr>
        <w:ind w:left="240" w:hanging="256"/>
      </w:pPr>
      <w:rPr>
        <w:rFonts w:ascii="Times New Roman" w:eastAsia="Times New Roman" w:hAnsi="Times New Roman" w:cs="Times New Roman" w:hint="default"/>
        <w:color w:val="231F20"/>
        <w:w w:val="89"/>
        <w:sz w:val="19"/>
        <w:szCs w:val="19"/>
        <w:lang w:val="uk-UA" w:eastAsia="en-US" w:bidi="ar-SA"/>
      </w:rPr>
    </w:lvl>
    <w:lvl w:ilvl="1" w:tplc="161C7212">
      <w:numFmt w:val="bullet"/>
      <w:lvlText w:val="—"/>
      <w:lvlJc w:val="left"/>
      <w:pPr>
        <w:ind w:left="378" w:hanging="218"/>
      </w:pPr>
      <w:rPr>
        <w:rFonts w:ascii="Times New Roman" w:eastAsia="Times New Roman" w:hAnsi="Times New Roman" w:cs="Times New Roman" w:hint="default"/>
        <w:color w:val="231F20"/>
        <w:w w:val="89"/>
        <w:sz w:val="19"/>
        <w:szCs w:val="19"/>
        <w:lang w:val="uk-UA" w:eastAsia="en-US" w:bidi="ar-SA"/>
      </w:rPr>
    </w:lvl>
    <w:lvl w:ilvl="2" w:tplc="78BEB0D0">
      <w:numFmt w:val="bullet"/>
      <w:lvlText w:val="•"/>
      <w:lvlJc w:val="left"/>
      <w:pPr>
        <w:ind w:left="333" w:hanging="218"/>
      </w:pPr>
      <w:rPr>
        <w:rFonts w:hint="default"/>
        <w:lang w:val="uk-UA" w:eastAsia="en-US" w:bidi="ar-SA"/>
      </w:rPr>
    </w:lvl>
    <w:lvl w:ilvl="3" w:tplc="C90A1D86">
      <w:numFmt w:val="bullet"/>
      <w:lvlText w:val="•"/>
      <w:lvlJc w:val="left"/>
      <w:pPr>
        <w:ind w:left="286" w:hanging="218"/>
      </w:pPr>
      <w:rPr>
        <w:rFonts w:hint="default"/>
        <w:lang w:val="uk-UA" w:eastAsia="en-US" w:bidi="ar-SA"/>
      </w:rPr>
    </w:lvl>
    <w:lvl w:ilvl="4" w:tplc="1B4A28E8">
      <w:numFmt w:val="bullet"/>
      <w:lvlText w:val="•"/>
      <w:lvlJc w:val="left"/>
      <w:pPr>
        <w:ind w:left="239" w:hanging="218"/>
      </w:pPr>
      <w:rPr>
        <w:rFonts w:hint="default"/>
        <w:lang w:val="uk-UA" w:eastAsia="en-US" w:bidi="ar-SA"/>
      </w:rPr>
    </w:lvl>
    <w:lvl w:ilvl="5" w:tplc="BEC07B54">
      <w:numFmt w:val="bullet"/>
      <w:lvlText w:val="•"/>
      <w:lvlJc w:val="left"/>
      <w:pPr>
        <w:ind w:left="192" w:hanging="218"/>
      </w:pPr>
      <w:rPr>
        <w:rFonts w:hint="default"/>
        <w:lang w:val="uk-UA" w:eastAsia="en-US" w:bidi="ar-SA"/>
      </w:rPr>
    </w:lvl>
    <w:lvl w:ilvl="6" w:tplc="E44604C2">
      <w:numFmt w:val="bullet"/>
      <w:lvlText w:val="•"/>
      <w:lvlJc w:val="left"/>
      <w:pPr>
        <w:ind w:left="145" w:hanging="218"/>
      </w:pPr>
      <w:rPr>
        <w:rFonts w:hint="default"/>
        <w:lang w:val="uk-UA" w:eastAsia="en-US" w:bidi="ar-SA"/>
      </w:rPr>
    </w:lvl>
    <w:lvl w:ilvl="7" w:tplc="D862DB0C">
      <w:numFmt w:val="bullet"/>
      <w:lvlText w:val="•"/>
      <w:lvlJc w:val="left"/>
      <w:pPr>
        <w:ind w:left="98" w:hanging="218"/>
      </w:pPr>
      <w:rPr>
        <w:rFonts w:hint="default"/>
        <w:lang w:val="uk-UA" w:eastAsia="en-US" w:bidi="ar-SA"/>
      </w:rPr>
    </w:lvl>
    <w:lvl w:ilvl="8" w:tplc="02AE22F0">
      <w:numFmt w:val="bullet"/>
      <w:lvlText w:val="•"/>
      <w:lvlJc w:val="left"/>
      <w:pPr>
        <w:ind w:left="51" w:hanging="218"/>
      </w:pPr>
      <w:rPr>
        <w:rFonts w:hint="default"/>
        <w:lang w:val="uk-UA" w:eastAsia="en-US" w:bidi="ar-SA"/>
      </w:rPr>
    </w:lvl>
  </w:abstractNum>
  <w:abstractNum w:abstractNumId="21">
    <w:nsid w:val="65F10C90"/>
    <w:multiLevelType w:val="multilevel"/>
    <w:tmpl w:val="4D44A91A"/>
    <w:lvl w:ilvl="0">
      <w:start w:val="6"/>
      <w:numFmt w:val="decimal"/>
      <w:lvlText w:val="%1"/>
      <w:lvlJc w:val="left"/>
      <w:pPr>
        <w:ind w:left="378" w:hanging="379"/>
        <w:jc w:val="left"/>
      </w:pPr>
      <w:rPr>
        <w:rFonts w:hint="default"/>
        <w:lang w:val="uk-UA" w:eastAsia="en-US" w:bidi="ar-SA"/>
      </w:rPr>
    </w:lvl>
    <w:lvl w:ilvl="1">
      <w:numFmt w:val="decimalZero"/>
      <w:lvlText w:val="%1.%2"/>
      <w:lvlJc w:val="left"/>
      <w:pPr>
        <w:ind w:left="378" w:hanging="379"/>
        <w:jc w:val="left"/>
      </w:pPr>
      <w:rPr>
        <w:rFonts w:ascii="Times New Roman" w:eastAsia="Times New Roman" w:hAnsi="Times New Roman" w:cs="Times New Roman" w:hint="default"/>
        <w:color w:val="231F20"/>
        <w:w w:val="101"/>
        <w:sz w:val="19"/>
        <w:szCs w:val="19"/>
        <w:lang w:val="uk-UA" w:eastAsia="en-US" w:bidi="ar-SA"/>
      </w:rPr>
    </w:lvl>
    <w:lvl w:ilvl="2">
      <w:start w:val="1"/>
      <w:numFmt w:val="decimal"/>
      <w:lvlText w:val="%3."/>
      <w:lvlJc w:val="left"/>
      <w:pPr>
        <w:ind w:left="378" w:hanging="227"/>
        <w:jc w:val="right"/>
      </w:pPr>
      <w:rPr>
        <w:rFonts w:ascii="Times New Roman" w:eastAsia="Times New Roman" w:hAnsi="Times New Roman" w:cs="Times New Roman" w:hint="default"/>
        <w:i/>
        <w:iCs/>
        <w:color w:val="231F20"/>
        <w:w w:val="103"/>
        <w:sz w:val="16"/>
        <w:szCs w:val="16"/>
        <w:lang w:val="uk-UA" w:eastAsia="en-US" w:bidi="ar-SA"/>
      </w:rPr>
    </w:lvl>
    <w:lvl w:ilvl="3">
      <w:numFmt w:val="bullet"/>
      <w:lvlText w:val="•"/>
      <w:lvlJc w:val="left"/>
      <w:pPr>
        <w:ind w:left="1791" w:hanging="227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2261" w:hanging="227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2732" w:hanging="227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3202" w:hanging="227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3673" w:hanging="227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4143" w:hanging="227"/>
      </w:pPr>
      <w:rPr>
        <w:rFonts w:hint="default"/>
        <w:lang w:val="uk-UA" w:eastAsia="en-US" w:bidi="ar-SA"/>
      </w:rPr>
    </w:lvl>
  </w:abstractNum>
  <w:abstractNum w:abstractNumId="22">
    <w:nsid w:val="661163A4"/>
    <w:multiLevelType w:val="hybridMultilevel"/>
    <w:tmpl w:val="BE26312E"/>
    <w:lvl w:ilvl="0" w:tplc="29F86804">
      <w:start w:val="1"/>
      <w:numFmt w:val="decimal"/>
      <w:lvlText w:val="%1."/>
      <w:lvlJc w:val="left"/>
      <w:pPr>
        <w:ind w:left="378" w:hanging="227"/>
        <w:jc w:val="right"/>
      </w:pPr>
      <w:rPr>
        <w:rFonts w:ascii="Times New Roman" w:eastAsia="Times New Roman" w:hAnsi="Times New Roman" w:cs="Times New Roman" w:hint="default"/>
        <w:i/>
        <w:iCs/>
        <w:color w:val="231F20"/>
        <w:w w:val="103"/>
        <w:sz w:val="16"/>
        <w:szCs w:val="16"/>
        <w:lang w:val="uk-UA" w:eastAsia="en-US" w:bidi="ar-SA"/>
      </w:rPr>
    </w:lvl>
    <w:lvl w:ilvl="1" w:tplc="EC065138">
      <w:numFmt w:val="bullet"/>
      <w:lvlText w:val="•"/>
      <w:lvlJc w:val="left"/>
      <w:pPr>
        <w:ind w:left="850" w:hanging="227"/>
      </w:pPr>
      <w:rPr>
        <w:rFonts w:hint="default"/>
        <w:lang w:val="uk-UA" w:eastAsia="en-US" w:bidi="ar-SA"/>
      </w:rPr>
    </w:lvl>
    <w:lvl w:ilvl="2" w:tplc="620A7958">
      <w:numFmt w:val="bullet"/>
      <w:lvlText w:val="•"/>
      <w:lvlJc w:val="left"/>
      <w:pPr>
        <w:ind w:left="1320" w:hanging="227"/>
      </w:pPr>
      <w:rPr>
        <w:rFonts w:hint="default"/>
        <w:lang w:val="uk-UA" w:eastAsia="en-US" w:bidi="ar-SA"/>
      </w:rPr>
    </w:lvl>
    <w:lvl w:ilvl="3" w:tplc="841E0240">
      <w:numFmt w:val="bullet"/>
      <w:lvlText w:val="•"/>
      <w:lvlJc w:val="left"/>
      <w:pPr>
        <w:ind w:left="1791" w:hanging="227"/>
      </w:pPr>
      <w:rPr>
        <w:rFonts w:hint="default"/>
        <w:lang w:val="uk-UA" w:eastAsia="en-US" w:bidi="ar-SA"/>
      </w:rPr>
    </w:lvl>
    <w:lvl w:ilvl="4" w:tplc="ABD8F854">
      <w:numFmt w:val="bullet"/>
      <w:lvlText w:val="•"/>
      <w:lvlJc w:val="left"/>
      <w:pPr>
        <w:ind w:left="2261" w:hanging="227"/>
      </w:pPr>
      <w:rPr>
        <w:rFonts w:hint="default"/>
        <w:lang w:val="uk-UA" w:eastAsia="en-US" w:bidi="ar-SA"/>
      </w:rPr>
    </w:lvl>
    <w:lvl w:ilvl="5" w:tplc="79961494">
      <w:numFmt w:val="bullet"/>
      <w:lvlText w:val="•"/>
      <w:lvlJc w:val="left"/>
      <w:pPr>
        <w:ind w:left="2732" w:hanging="227"/>
      </w:pPr>
      <w:rPr>
        <w:rFonts w:hint="default"/>
        <w:lang w:val="uk-UA" w:eastAsia="en-US" w:bidi="ar-SA"/>
      </w:rPr>
    </w:lvl>
    <w:lvl w:ilvl="6" w:tplc="CB6430AA">
      <w:numFmt w:val="bullet"/>
      <w:lvlText w:val="•"/>
      <w:lvlJc w:val="left"/>
      <w:pPr>
        <w:ind w:left="3202" w:hanging="227"/>
      </w:pPr>
      <w:rPr>
        <w:rFonts w:hint="default"/>
        <w:lang w:val="uk-UA" w:eastAsia="en-US" w:bidi="ar-SA"/>
      </w:rPr>
    </w:lvl>
    <w:lvl w:ilvl="7" w:tplc="30545294">
      <w:numFmt w:val="bullet"/>
      <w:lvlText w:val="•"/>
      <w:lvlJc w:val="left"/>
      <w:pPr>
        <w:ind w:left="3673" w:hanging="227"/>
      </w:pPr>
      <w:rPr>
        <w:rFonts w:hint="default"/>
        <w:lang w:val="uk-UA" w:eastAsia="en-US" w:bidi="ar-SA"/>
      </w:rPr>
    </w:lvl>
    <w:lvl w:ilvl="8" w:tplc="5B9017B6">
      <w:numFmt w:val="bullet"/>
      <w:lvlText w:val="•"/>
      <w:lvlJc w:val="left"/>
      <w:pPr>
        <w:ind w:left="4143" w:hanging="227"/>
      </w:pPr>
      <w:rPr>
        <w:rFonts w:hint="default"/>
        <w:lang w:val="uk-UA" w:eastAsia="en-US" w:bidi="ar-SA"/>
      </w:rPr>
    </w:lvl>
  </w:abstractNum>
  <w:abstractNum w:abstractNumId="23">
    <w:nsid w:val="7C4E0EF1"/>
    <w:multiLevelType w:val="hybridMultilevel"/>
    <w:tmpl w:val="B2E6B90E"/>
    <w:lvl w:ilvl="0" w:tplc="D7403F7A">
      <w:numFmt w:val="bullet"/>
      <w:lvlText w:val=""/>
      <w:lvlJc w:val="left"/>
      <w:pPr>
        <w:ind w:left="243" w:hanging="151"/>
      </w:pPr>
      <w:rPr>
        <w:rFonts w:ascii="Symbol" w:eastAsia="Symbol" w:hAnsi="Symbol" w:cs="Symbol" w:hint="default"/>
        <w:color w:val="231F20"/>
        <w:w w:val="100"/>
        <w:sz w:val="19"/>
        <w:szCs w:val="19"/>
        <w:lang w:val="uk-UA" w:eastAsia="en-US" w:bidi="ar-SA"/>
      </w:rPr>
    </w:lvl>
    <w:lvl w:ilvl="1" w:tplc="7DDCD44E">
      <w:numFmt w:val="bullet"/>
      <w:lvlText w:val="•"/>
      <w:lvlJc w:val="left"/>
      <w:pPr>
        <w:ind w:left="798" w:hanging="151"/>
      </w:pPr>
      <w:rPr>
        <w:rFonts w:hint="default"/>
        <w:lang w:val="uk-UA" w:eastAsia="en-US" w:bidi="ar-SA"/>
      </w:rPr>
    </w:lvl>
    <w:lvl w:ilvl="2" w:tplc="660C49FE">
      <w:numFmt w:val="bullet"/>
      <w:lvlText w:val="•"/>
      <w:lvlJc w:val="left"/>
      <w:pPr>
        <w:ind w:left="1357" w:hanging="151"/>
      </w:pPr>
      <w:rPr>
        <w:rFonts w:hint="default"/>
        <w:lang w:val="uk-UA" w:eastAsia="en-US" w:bidi="ar-SA"/>
      </w:rPr>
    </w:lvl>
    <w:lvl w:ilvl="3" w:tplc="E7D0A278">
      <w:numFmt w:val="bullet"/>
      <w:lvlText w:val="•"/>
      <w:lvlJc w:val="left"/>
      <w:pPr>
        <w:ind w:left="1916" w:hanging="151"/>
      </w:pPr>
      <w:rPr>
        <w:rFonts w:hint="default"/>
        <w:lang w:val="uk-UA" w:eastAsia="en-US" w:bidi="ar-SA"/>
      </w:rPr>
    </w:lvl>
    <w:lvl w:ilvl="4" w:tplc="83561EDA">
      <w:numFmt w:val="bullet"/>
      <w:lvlText w:val="•"/>
      <w:lvlJc w:val="left"/>
      <w:pPr>
        <w:ind w:left="2475" w:hanging="151"/>
      </w:pPr>
      <w:rPr>
        <w:rFonts w:hint="default"/>
        <w:lang w:val="uk-UA" w:eastAsia="en-US" w:bidi="ar-SA"/>
      </w:rPr>
    </w:lvl>
    <w:lvl w:ilvl="5" w:tplc="D94A9EF8">
      <w:numFmt w:val="bullet"/>
      <w:lvlText w:val="•"/>
      <w:lvlJc w:val="left"/>
      <w:pPr>
        <w:ind w:left="3033" w:hanging="151"/>
      </w:pPr>
      <w:rPr>
        <w:rFonts w:hint="default"/>
        <w:lang w:val="uk-UA" w:eastAsia="en-US" w:bidi="ar-SA"/>
      </w:rPr>
    </w:lvl>
    <w:lvl w:ilvl="6" w:tplc="3FB69B26">
      <w:numFmt w:val="bullet"/>
      <w:lvlText w:val="•"/>
      <w:lvlJc w:val="left"/>
      <w:pPr>
        <w:ind w:left="3592" w:hanging="151"/>
      </w:pPr>
      <w:rPr>
        <w:rFonts w:hint="default"/>
        <w:lang w:val="uk-UA" w:eastAsia="en-US" w:bidi="ar-SA"/>
      </w:rPr>
    </w:lvl>
    <w:lvl w:ilvl="7" w:tplc="67824554">
      <w:numFmt w:val="bullet"/>
      <w:lvlText w:val="•"/>
      <w:lvlJc w:val="left"/>
      <w:pPr>
        <w:ind w:left="4151" w:hanging="151"/>
      </w:pPr>
      <w:rPr>
        <w:rFonts w:hint="default"/>
        <w:lang w:val="uk-UA" w:eastAsia="en-US" w:bidi="ar-SA"/>
      </w:rPr>
    </w:lvl>
    <w:lvl w:ilvl="8" w:tplc="05CA7780">
      <w:numFmt w:val="bullet"/>
      <w:lvlText w:val="•"/>
      <w:lvlJc w:val="left"/>
      <w:pPr>
        <w:ind w:left="4710" w:hanging="151"/>
      </w:pPr>
      <w:rPr>
        <w:rFonts w:hint="default"/>
        <w:lang w:val="uk-UA" w:eastAsia="en-US" w:bidi="ar-SA"/>
      </w:rPr>
    </w:lvl>
  </w:abstractNum>
  <w:abstractNum w:abstractNumId="24">
    <w:nsid w:val="7D724CAE"/>
    <w:multiLevelType w:val="hybridMultilevel"/>
    <w:tmpl w:val="FD94B478"/>
    <w:lvl w:ilvl="0" w:tplc="FB347F16">
      <w:start w:val="1"/>
      <w:numFmt w:val="decimal"/>
      <w:lvlText w:val="%1."/>
      <w:lvlJc w:val="left"/>
      <w:pPr>
        <w:ind w:left="242" w:hanging="259"/>
        <w:jc w:val="left"/>
      </w:pPr>
      <w:rPr>
        <w:rFonts w:ascii="Times New Roman" w:eastAsia="Times New Roman" w:hAnsi="Times New Roman" w:cs="Times New Roman" w:hint="default"/>
        <w:color w:val="231F20"/>
        <w:w w:val="102"/>
        <w:sz w:val="19"/>
        <w:szCs w:val="19"/>
        <w:lang w:val="uk-UA" w:eastAsia="en-US" w:bidi="ar-SA"/>
      </w:rPr>
    </w:lvl>
    <w:lvl w:ilvl="1" w:tplc="EFFE9258">
      <w:start w:val="1"/>
      <w:numFmt w:val="decimal"/>
      <w:lvlText w:val="%2."/>
      <w:lvlJc w:val="left"/>
      <w:pPr>
        <w:ind w:left="378" w:hanging="227"/>
        <w:jc w:val="right"/>
      </w:pPr>
      <w:rPr>
        <w:rFonts w:ascii="Times New Roman" w:eastAsia="Times New Roman" w:hAnsi="Times New Roman" w:cs="Times New Roman" w:hint="default"/>
        <w:i/>
        <w:iCs/>
        <w:color w:val="231F20"/>
        <w:w w:val="103"/>
        <w:sz w:val="16"/>
        <w:szCs w:val="16"/>
        <w:lang w:val="uk-UA" w:eastAsia="en-US" w:bidi="ar-SA"/>
      </w:rPr>
    </w:lvl>
    <w:lvl w:ilvl="2" w:tplc="D1D69304">
      <w:numFmt w:val="bullet"/>
      <w:lvlText w:val="•"/>
      <w:lvlJc w:val="left"/>
      <w:pPr>
        <w:ind w:left="333" w:hanging="227"/>
      </w:pPr>
      <w:rPr>
        <w:rFonts w:hint="default"/>
        <w:lang w:val="uk-UA" w:eastAsia="en-US" w:bidi="ar-SA"/>
      </w:rPr>
    </w:lvl>
    <w:lvl w:ilvl="3" w:tplc="A11C1A76">
      <w:numFmt w:val="bullet"/>
      <w:lvlText w:val="•"/>
      <w:lvlJc w:val="left"/>
      <w:pPr>
        <w:ind w:left="287" w:hanging="227"/>
      </w:pPr>
      <w:rPr>
        <w:rFonts w:hint="default"/>
        <w:lang w:val="uk-UA" w:eastAsia="en-US" w:bidi="ar-SA"/>
      </w:rPr>
    </w:lvl>
    <w:lvl w:ilvl="4" w:tplc="6F3A7C9A">
      <w:numFmt w:val="bullet"/>
      <w:lvlText w:val="•"/>
      <w:lvlJc w:val="left"/>
      <w:pPr>
        <w:ind w:left="240" w:hanging="227"/>
      </w:pPr>
      <w:rPr>
        <w:rFonts w:hint="default"/>
        <w:lang w:val="uk-UA" w:eastAsia="en-US" w:bidi="ar-SA"/>
      </w:rPr>
    </w:lvl>
    <w:lvl w:ilvl="5" w:tplc="C1AC7400">
      <w:numFmt w:val="bullet"/>
      <w:lvlText w:val="•"/>
      <w:lvlJc w:val="left"/>
      <w:pPr>
        <w:ind w:left="194" w:hanging="227"/>
      </w:pPr>
      <w:rPr>
        <w:rFonts w:hint="default"/>
        <w:lang w:val="uk-UA" w:eastAsia="en-US" w:bidi="ar-SA"/>
      </w:rPr>
    </w:lvl>
    <w:lvl w:ilvl="6" w:tplc="81CCD726">
      <w:numFmt w:val="bullet"/>
      <w:lvlText w:val="•"/>
      <w:lvlJc w:val="left"/>
      <w:pPr>
        <w:ind w:left="147" w:hanging="227"/>
      </w:pPr>
      <w:rPr>
        <w:rFonts w:hint="default"/>
        <w:lang w:val="uk-UA" w:eastAsia="en-US" w:bidi="ar-SA"/>
      </w:rPr>
    </w:lvl>
    <w:lvl w:ilvl="7" w:tplc="85E05072">
      <w:numFmt w:val="bullet"/>
      <w:lvlText w:val="•"/>
      <w:lvlJc w:val="left"/>
      <w:pPr>
        <w:ind w:left="101" w:hanging="227"/>
      </w:pPr>
      <w:rPr>
        <w:rFonts w:hint="default"/>
        <w:lang w:val="uk-UA" w:eastAsia="en-US" w:bidi="ar-SA"/>
      </w:rPr>
    </w:lvl>
    <w:lvl w:ilvl="8" w:tplc="834C78A0">
      <w:numFmt w:val="bullet"/>
      <w:lvlText w:val="•"/>
      <w:lvlJc w:val="left"/>
      <w:pPr>
        <w:ind w:left="54" w:hanging="227"/>
      </w:pPr>
      <w:rPr>
        <w:rFonts w:hint="default"/>
        <w:lang w:val="uk-UA" w:eastAsia="en-US" w:bidi="ar-SA"/>
      </w:rPr>
    </w:lvl>
  </w:abstractNum>
  <w:abstractNum w:abstractNumId="25">
    <w:nsid w:val="7E240A05"/>
    <w:multiLevelType w:val="hybridMultilevel"/>
    <w:tmpl w:val="155E0F3A"/>
    <w:lvl w:ilvl="0" w:tplc="93F0FAAC">
      <w:numFmt w:val="bullet"/>
      <w:lvlText w:val="—"/>
      <w:lvlJc w:val="left"/>
      <w:pPr>
        <w:ind w:left="243" w:hanging="245"/>
      </w:pPr>
      <w:rPr>
        <w:rFonts w:ascii="Times New Roman" w:eastAsia="Times New Roman" w:hAnsi="Times New Roman" w:cs="Times New Roman" w:hint="default"/>
        <w:color w:val="231F20"/>
        <w:w w:val="89"/>
        <w:sz w:val="19"/>
        <w:szCs w:val="19"/>
        <w:lang w:val="uk-UA" w:eastAsia="en-US" w:bidi="ar-SA"/>
      </w:rPr>
    </w:lvl>
    <w:lvl w:ilvl="1" w:tplc="58B2FE3A">
      <w:numFmt w:val="bullet"/>
      <w:lvlText w:val="—"/>
      <w:lvlJc w:val="left"/>
      <w:pPr>
        <w:ind w:left="378" w:hanging="198"/>
      </w:pPr>
      <w:rPr>
        <w:rFonts w:ascii="Times New Roman" w:eastAsia="Times New Roman" w:hAnsi="Times New Roman" w:cs="Times New Roman" w:hint="default"/>
        <w:color w:val="231F20"/>
        <w:w w:val="89"/>
        <w:sz w:val="19"/>
        <w:szCs w:val="19"/>
        <w:lang w:val="uk-UA" w:eastAsia="en-US" w:bidi="ar-SA"/>
      </w:rPr>
    </w:lvl>
    <w:lvl w:ilvl="2" w:tplc="C07A7872">
      <w:numFmt w:val="bullet"/>
      <w:lvlText w:val="•"/>
      <w:lvlJc w:val="left"/>
      <w:pPr>
        <w:ind w:left="333" w:hanging="198"/>
      </w:pPr>
      <w:rPr>
        <w:rFonts w:hint="default"/>
        <w:lang w:val="uk-UA" w:eastAsia="en-US" w:bidi="ar-SA"/>
      </w:rPr>
    </w:lvl>
    <w:lvl w:ilvl="3" w:tplc="335EEE0A">
      <w:numFmt w:val="bullet"/>
      <w:lvlText w:val="•"/>
      <w:lvlJc w:val="left"/>
      <w:pPr>
        <w:ind w:left="286" w:hanging="198"/>
      </w:pPr>
      <w:rPr>
        <w:rFonts w:hint="default"/>
        <w:lang w:val="uk-UA" w:eastAsia="en-US" w:bidi="ar-SA"/>
      </w:rPr>
    </w:lvl>
    <w:lvl w:ilvl="4" w:tplc="B0FC5726">
      <w:numFmt w:val="bullet"/>
      <w:lvlText w:val="•"/>
      <w:lvlJc w:val="left"/>
      <w:pPr>
        <w:ind w:left="240" w:hanging="198"/>
      </w:pPr>
      <w:rPr>
        <w:rFonts w:hint="default"/>
        <w:lang w:val="uk-UA" w:eastAsia="en-US" w:bidi="ar-SA"/>
      </w:rPr>
    </w:lvl>
    <w:lvl w:ilvl="5" w:tplc="A54E3A4C">
      <w:numFmt w:val="bullet"/>
      <w:lvlText w:val="•"/>
      <w:lvlJc w:val="left"/>
      <w:pPr>
        <w:ind w:left="193" w:hanging="198"/>
      </w:pPr>
      <w:rPr>
        <w:rFonts w:hint="default"/>
        <w:lang w:val="uk-UA" w:eastAsia="en-US" w:bidi="ar-SA"/>
      </w:rPr>
    </w:lvl>
    <w:lvl w:ilvl="6" w:tplc="CEBC7816">
      <w:numFmt w:val="bullet"/>
      <w:lvlText w:val="•"/>
      <w:lvlJc w:val="left"/>
      <w:pPr>
        <w:ind w:left="147" w:hanging="198"/>
      </w:pPr>
      <w:rPr>
        <w:rFonts w:hint="default"/>
        <w:lang w:val="uk-UA" w:eastAsia="en-US" w:bidi="ar-SA"/>
      </w:rPr>
    </w:lvl>
    <w:lvl w:ilvl="7" w:tplc="608687F6">
      <w:numFmt w:val="bullet"/>
      <w:lvlText w:val="•"/>
      <w:lvlJc w:val="left"/>
      <w:pPr>
        <w:ind w:left="100" w:hanging="198"/>
      </w:pPr>
      <w:rPr>
        <w:rFonts w:hint="default"/>
        <w:lang w:val="uk-UA" w:eastAsia="en-US" w:bidi="ar-SA"/>
      </w:rPr>
    </w:lvl>
    <w:lvl w:ilvl="8" w:tplc="5B60D1E6">
      <w:numFmt w:val="bullet"/>
      <w:lvlText w:val="•"/>
      <w:lvlJc w:val="left"/>
      <w:pPr>
        <w:ind w:left="54" w:hanging="198"/>
      </w:pPr>
      <w:rPr>
        <w:rFonts w:hint="default"/>
        <w:lang w:val="uk-UA" w:eastAsia="en-US" w:bidi="ar-SA"/>
      </w:rPr>
    </w:lvl>
  </w:abstractNum>
  <w:abstractNum w:abstractNumId="26">
    <w:nsid w:val="7E653AA1"/>
    <w:multiLevelType w:val="hybridMultilevel"/>
    <w:tmpl w:val="F7AABCF4"/>
    <w:lvl w:ilvl="0" w:tplc="5F1E726C">
      <w:start w:val="1"/>
      <w:numFmt w:val="decimal"/>
      <w:lvlText w:val="%1."/>
      <w:lvlJc w:val="left"/>
      <w:pPr>
        <w:ind w:left="242" w:hanging="227"/>
        <w:jc w:val="right"/>
      </w:pPr>
      <w:rPr>
        <w:rFonts w:ascii="Times New Roman" w:eastAsia="Times New Roman" w:hAnsi="Times New Roman" w:cs="Times New Roman" w:hint="default"/>
        <w:i/>
        <w:iCs/>
        <w:color w:val="231F20"/>
        <w:w w:val="103"/>
        <w:sz w:val="16"/>
        <w:szCs w:val="16"/>
        <w:lang w:val="uk-UA" w:eastAsia="en-US" w:bidi="ar-SA"/>
      </w:rPr>
    </w:lvl>
    <w:lvl w:ilvl="1" w:tplc="F342F5A6">
      <w:numFmt w:val="bullet"/>
      <w:lvlText w:val="•"/>
      <w:lvlJc w:val="left"/>
      <w:pPr>
        <w:ind w:left="798" w:hanging="227"/>
      </w:pPr>
      <w:rPr>
        <w:rFonts w:hint="default"/>
        <w:lang w:val="uk-UA" w:eastAsia="en-US" w:bidi="ar-SA"/>
      </w:rPr>
    </w:lvl>
    <w:lvl w:ilvl="2" w:tplc="825C791C">
      <w:numFmt w:val="bullet"/>
      <w:lvlText w:val="•"/>
      <w:lvlJc w:val="left"/>
      <w:pPr>
        <w:ind w:left="1357" w:hanging="227"/>
      </w:pPr>
      <w:rPr>
        <w:rFonts w:hint="default"/>
        <w:lang w:val="uk-UA" w:eastAsia="en-US" w:bidi="ar-SA"/>
      </w:rPr>
    </w:lvl>
    <w:lvl w:ilvl="3" w:tplc="C186B318">
      <w:numFmt w:val="bullet"/>
      <w:lvlText w:val="•"/>
      <w:lvlJc w:val="left"/>
      <w:pPr>
        <w:ind w:left="1915" w:hanging="227"/>
      </w:pPr>
      <w:rPr>
        <w:rFonts w:hint="default"/>
        <w:lang w:val="uk-UA" w:eastAsia="en-US" w:bidi="ar-SA"/>
      </w:rPr>
    </w:lvl>
    <w:lvl w:ilvl="4" w:tplc="280A5DD6">
      <w:numFmt w:val="bullet"/>
      <w:lvlText w:val="•"/>
      <w:lvlJc w:val="left"/>
      <w:pPr>
        <w:ind w:left="2474" w:hanging="227"/>
      </w:pPr>
      <w:rPr>
        <w:rFonts w:hint="default"/>
        <w:lang w:val="uk-UA" w:eastAsia="en-US" w:bidi="ar-SA"/>
      </w:rPr>
    </w:lvl>
    <w:lvl w:ilvl="5" w:tplc="2ED63D02">
      <w:numFmt w:val="bullet"/>
      <w:lvlText w:val="•"/>
      <w:lvlJc w:val="left"/>
      <w:pPr>
        <w:ind w:left="3033" w:hanging="227"/>
      </w:pPr>
      <w:rPr>
        <w:rFonts w:hint="default"/>
        <w:lang w:val="uk-UA" w:eastAsia="en-US" w:bidi="ar-SA"/>
      </w:rPr>
    </w:lvl>
    <w:lvl w:ilvl="6" w:tplc="E320E7B4">
      <w:numFmt w:val="bullet"/>
      <w:lvlText w:val="•"/>
      <w:lvlJc w:val="left"/>
      <w:pPr>
        <w:ind w:left="3591" w:hanging="227"/>
      </w:pPr>
      <w:rPr>
        <w:rFonts w:hint="default"/>
        <w:lang w:val="uk-UA" w:eastAsia="en-US" w:bidi="ar-SA"/>
      </w:rPr>
    </w:lvl>
    <w:lvl w:ilvl="7" w:tplc="ABFA1E8A">
      <w:numFmt w:val="bullet"/>
      <w:lvlText w:val="•"/>
      <w:lvlJc w:val="left"/>
      <w:pPr>
        <w:ind w:left="4150" w:hanging="227"/>
      </w:pPr>
      <w:rPr>
        <w:rFonts w:hint="default"/>
        <w:lang w:val="uk-UA" w:eastAsia="en-US" w:bidi="ar-SA"/>
      </w:rPr>
    </w:lvl>
    <w:lvl w:ilvl="8" w:tplc="DEEEE634">
      <w:numFmt w:val="bullet"/>
      <w:lvlText w:val="•"/>
      <w:lvlJc w:val="left"/>
      <w:pPr>
        <w:ind w:left="4709" w:hanging="227"/>
      </w:pPr>
      <w:rPr>
        <w:rFonts w:hint="default"/>
        <w:lang w:val="uk-UA" w:eastAsia="en-US" w:bidi="ar-SA"/>
      </w:rPr>
    </w:lvl>
  </w:abstractNum>
  <w:abstractNum w:abstractNumId="27">
    <w:nsid w:val="7E8757B4"/>
    <w:multiLevelType w:val="hybridMultilevel"/>
    <w:tmpl w:val="D3864BF4"/>
    <w:lvl w:ilvl="0" w:tplc="2A208F04">
      <w:start w:val="5"/>
      <w:numFmt w:val="upperLetter"/>
      <w:lvlText w:val="%1"/>
      <w:lvlJc w:val="left"/>
      <w:pPr>
        <w:ind w:left="243" w:hanging="444"/>
        <w:jc w:val="left"/>
      </w:pPr>
      <w:rPr>
        <w:rFonts w:hint="default"/>
        <w:lang w:val="uk-UA" w:eastAsia="en-US" w:bidi="ar-SA"/>
      </w:rPr>
    </w:lvl>
    <w:lvl w:ilvl="1" w:tplc="F8F0ACAA">
      <w:start w:val="1"/>
      <w:numFmt w:val="decimal"/>
      <w:lvlText w:val="%2."/>
      <w:lvlJc w:val="left"/>
      <w:pPr>
        <w:ind w:left="243" w:hanging="237"/>
        <w:jc w:val="right"/>
      </w:pPr>
      <w:rPr>
        <w:rFonts w:ascii="Times New Roman" w:eastAsia="Times New Roman" w:hAnsi="Times New Roman" w:cs="Times New Roman" w:hint="default"/>
        <w:i/>
        <w:iCs/>
        <w:color w:val="231F20"/>
        <w:w w:val="103"/>
        <w:sz w:val="16"/>
        <w:szCs w:val="16"/>
        <w:lang w:val="uk-UA" w:eastAsia="en-US" w:bidi="ar-SA"/>
      </w:rPr>
    </w:lvl>
    <w:lvl w:ilvl="2" w:tplc="82D83ADC">
      <w:numFmt w:val="bullet"/>
      <w:lvlText w:val="•"/>
      <w:lvlJc w:val="left"/>
      <w:pPr>
        <w:ind w:left="1357" w:hanging="237"/>
      </w:pPr>
      <w:rPr>
        <w:rFonts w:hint="default"/>
        <w:lang w:val="uk-UA" w:eastAsia="en-US" w:bidi="ar-SA"/>
      </w:rPr>
    </w:lvl>
    <w:lvl w:ilvl="3" w:tplc="88849302">
      <w:numFmt w:val="bullet"/>
      <w:lvlText w:val="•"/>
      <w:lvlJc w:val="left"/>
      <w:pPr>
        <w:ind w:left="1916" w:hanging="237"/>
      </w:pPr>
      <w:rPr>
        <w:rFonts w:hint="default"/>
        <w:lang w:val="uk-UA" w:eastAsia="en-US" w:bidi="ar-SA"/>
      </w:rPr>
    </w:lvl>
    <w:lvl w:ilvl="4" w:tplc="2A580104">
      <w:numFmt w:val="bullet"/>
      <w:lvlText w:val="•"/>
      <w:lvlJc w:val="left"/>
      <w:pPr>
        <w:ind w:left="2475" w:hanging="237"/>
      </w:pPr>
      <w:rPr>
        <w:rFonts w:hint="default"/>
        <w:lang w:val="uk-UA" w:eastAsia="en-US" w:bidi="ar-SA"/>
      </w:rPr>
    </w:lvl>
    <w:lvl w:ilvl="5" w:tplc="6D328CB6">
      <w:numFmt w:val="bullet"/>
      <w:lvlText w:val="•"/>
      <w:lvlJc w:val="left"/>
      <w:pPr>
        <w:ind w:left="3033" w:hanging="237"/>
      </w:pPr>
      <w:rPr>
        <w:rFonts w:hint="default"/>
        <w:lang w:val="uk-UA" w:eastAsia="en-US" w:bidi="ar-SA"/>
      </w:rPr>
    </w:lvl>
    <w:lvl w:ilvl="6" w:tplc="8270743C">
      <w:numFmt w:val="bullet"/>
      <w:lvlText w:val="•"/>
      <w:lvlJc w:val="left"/>
      <w:pPr>
        <w:ind w:left="3592" w:hanging="237"/>
      </w:pPr>
      <w:rPr>
        <w:rFonts w:hint="default"/>
        <w:lang w:val="uk-UA" w:eastAsia="en-US" w:bidi="ar-SA"/>
      </w:rPr>
    </w:lvl>
    <w:lvl w:ilvl="7" w:tplc="9AC86E3A">
      <w:numFmt w:val="bullet"/>
      <w:lvlText w:val="•"/>
      <w:lvlJc w:val="left"/>
      <w:pPr>
        <w:ind w:left="4151" w:hanging="237"/>
      </w:pPr>
      <w:rPr>
        <w:rFonts w:hint="default"/>
        <w:lang w:val="uk-UA" w:eastAsia="en-US" w:bidi="ar-SA"/>
      </w:rPr>
    </w:lvl>
    <w:lvl w:ilvl="8" w:tplc="3D00BE0A">
      <w:numFmt w:val="bullet"/>
      <w:lvlText w:val="•"/>
      <w:lvlJc w:val="left"/>
      <w:pPr>
        <w:ind w:left="4710" w:hanging="237"/>
      </w:pPr>
      <w:rPr>
        <w:rFonts w:hint="default"/>
        <w:lang w:val="uk-UA" w:eastAsia="en-US" w:bidi="ar-SA"/>
      </w:rPr>
    </w:lvl>
  </w:abstractNum>
  <w:num w:numId="1">
    <w:abstractNumId w:val="16"/>
  </w:num>
  <w:num w:numId="2">
    <w:abstractNumId w:val="5"/>
  </w:num>
  <w:num w:numId="3">
    <w:abstractNumId w:val="14"/>
  </w:num>
  <w:num w:numId="4">
    <w:abstractNumId w:val="19"/>
  </w:num>
  <w:num w:numId="5">
    <w:abstractNumId w:val="20"/>
  </w:num>
  <w:num w:numId="6">
    <w:abstractNumId w:val="17"/>
  </w:num>
  <w:num w:numId="7">
    <w:abstractNumId w:val="22"/>
  </w:num>
  <w:num w:numId="8">
    <w:abstractNumId w:val="26"/>
  </w:num>
  <w:num w:numId="9">
    <w:abstractNumId w:val="25"/>
  </w:num>
  <w:num w:numId="10">
    <w:abstractNumId w:val="2"/>
  </w:num>
  <w:num w:numId="11">
    <w:abstractNumId w:val="24"/>
  </w:num>
  <w:num w:numId="12">
    <w:abstractNumId w:val="3"/>
  </w:num>
  <w:num w:numId="13">
    <w:abstractNumId w:val="8"/>
  </w:num>
  <w:num w:numId="14">
    <w:abstractNumId w:val="0"/>
  </w:num>
  <w:num w:numId="15">
    <w:abstractNumId w:val="15"/>
  </w:num>
  <w:num w:numId="16">
    <w:abstractNumId w:val="10"/>
  </w:num>
  <w:num w:numId="17">
    <w:abstractNumId w:val="13"/>
  </w:num>
  <w:num w:numId="18">
    <w:abstractNumId w:val="4"/>
  </w:num>
  <w:num w:numId="19">
    <w:abstractNumId w:val="9"/>
  </w:num>
  <w:num w:numId="20">
    <w:abstractNumId w:val="1"/>
  </w:num>
  <w:num w:numId="21">
    <w:abstractNumId w:val="27"/>
  </w:num>
  <w:num w:numId="22">
    <w:abstractNumId w:val="23"/>
  </w:num>
  <w:num w:numId="23">
    <w:abstractNumId w:val="21"/>
  </w:num>
  <w:num w:numId="24">
    <w:abstractNumId w:val="7"/>
  </w:num>
  <w:num w:numId="25">
    <w:abstractNumId w:val="11"/>
  </w:num>
  <w:num w:numId="26">
    <w:abstractNumId w:val="6"/>
  </w:num>
  <w:num w:numId="27">
    <w:abstractNumId w:val="12"/>
  </w:num>
  <w:num w:numId="28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08"/>
  <w:characterSpacingControl w:val="doNotCompress"/>
  <w:hdrShapeDefaults>
    <o:shapedefaults v:ext="edit" spidmax="3074"/>
    <o:shapelayout v:ext="edit">
      <o:idmap v:ext="edit" data="2"/>
    </o:shapelayout>
  </w:hdrShapeDefaults>
  <w:compat/>
  <w:rsids>
    <w:rsidRoot w:val="00604AFD"/>
    <w:rsid w:val="000C59FD"/>
    <w:rsid w:val="004F16E3"/>
    <w:rsid w:val="00604A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04A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04AF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OC1">
    <w:name w:val="TOC 1"/>
    <w:basedOn w:val="a"/>
    <w:uiPriority w:val="1"/>
    <w:qFormat/>
    <w:rsid w:val="00604AFD"/>
    <w:pPr>
      <w:spacing w:before="275"/>
      <w:ind w:left="378"/>
    </w:pPr>
    <w:rPr>
      <w:rFonts w:ascii="Trebuchet MS" w:eastAsia="Trebuchet MS" w:hAnsi="Trebuchet MS" w:cs="Trebuchet MS"/>
      <w:i/>
      <w:iCs/>
      <w:sz w:val="18"/>
      <w:szCs w:val="18"/>
    </w:rPr>
  </w:style>
  <w:style w:type="paragraph" w:customStyle="1" w:styleId="TOC2">
    <w:name w:val="TOC 2"/>
    <w:basedOn w:val="a"/>
    <w:uiPriority w:val="1"/>
    <w:qFormat/>
    <w:rsid w:val="00604AFD"/>
    <w:pPr>
      <w:spacing w:before="1"/>
      <w:ind w:left="662"/>
    </w:pPr>
    <w:rPr>
      <w:rFonts w:ascii="Trebuchet MS" w:eastAsia="Trebuchet MS" w:hAnsi="Trebuchet MS" w:cs="Trebuchet MS"/>
      <w:sz w:val="18"/>
      <w:szCs w:val="18"/>
    </w:rPr>
  </w:style>
  <w:style w:type="paragraph" w:styleId="a3">
    <w:name w:val="Body Text"/>
    <w:basedOn w:val="a"/>
    <w:link w:val="a4"/>
    <w:uiPriority w:val="1"/>
    <w:qFormat/>
    <w:rsid w:val="00604AFD"/>
    <w:rPr>
      <w:sz w:val="19"/>
      <w:szCs w:val="19"/>
    </w:rPr>
  </w:style>
  <w:style w:type="character" w:customStyle="1" w:styleId="a4">
    <w:name w:val="Основной текст Знак"/>
    <w:basedOn w:val="a0"/>
    <w:link w:val="a3"/>
    <w:uiPriority w:val="1"/>
    <w:rsid w:val="00604AFD"/>
    <w:rPr>
      <w:rFonts w:ascii="Times New Roman" w:eastAsia="Times New Roman" w:hAnsi="Times New Roman" w:cs="Times New Roman"/>
      <w:sz w:val="19"/>
      <w:szCs w:val="19"/>
      <w:lang w:val="uk-UA"/>
    </w:rPr>
  </w:style>
  <w:style w:type="paragraph" w:customStyle="1" w:styleId="Heading1">
    <w:name w:val="Heading 1"/>
    <w:basedOn w:val="a"/>
    <w:uiPriority w:val="1"/>
    <w:qFormat/>
    <w:rsid w:val="00604AFD"/>
    <w:pPr>
      <w:ind w:left="967" w:right="1464"/>
      <w:outlineLvl w:val="1"/>
    </w:pPr>
    <w:rPr>
      <w:rFonts w:ascii="Tahoma" w:eastAsia="Tahoma" w:hAnsi="Tahoma" w:cs="Tahoma"/>
      <w:b/>
      <w:bCs/>
      <w:sz w:val="36"/>
      <w:szCs w:val="36"/>
    </w:rPr>
  </w:style>
  <w:style w:type="paragraph" w:customStyle="1" w:styleId="Heading2">
    <w:name w:val="Heading 2"/>
    <w:basedOn w:val="a"/>
    <w:uiPriority w:val="1"/>
    <w:qFormat/>
    <w:rsid w:val="00604AFD"/>
    <w:pPr>
      <w:ind w:left="852" w:right="1544"/>
      <w:jc w:val="center"/>
      <w:outlineLvl w:val="2"/>
    </w:pPr>
    <w:rPr>
      <w:rFonts w:ascii="Arial" w:eastAsia="Arial" w:hAnsi="Arial" w:cs="Arial"/>
      <w:b/>
      <w:bCs/>
      <w:sz w:val="32"/>
      <w:szCs w:val="32"/>
    </w:rPr>
  </w:style>
  <w:style w:type="paragraph" w:customStyle="1" w:styleId="Heading3">
    <w:name w:val="Heading 3"/>
    <w:basedOn w:val="a"/>
    <w:uiPriority w:val="1"/>
    <w:qFormat/>
    <w:rsid w:val="00604AFD"/>
    <w:pPr>
      <w:spacing w:before="168"/>
      <w:ind w:left="378"/>
      <w:outlineLvl w:val="3"/>
    </w:pPr>
    <w:rPr>
      <w:rFonts w:ascii="Tahoma" w:eastAsia="Tahoma" w:hAnsi="Tahoma" w:cs="Tahoma"/>
      <w:b/>
      <w:bCs/>
      <w:sz w:val="24"/>
      <w:szCs w:val="24"/>
    </w:rPr>
  </w:style>
  <w:style w:type="paragraph" w:customStyle="1" w:styleId="Heading4">
    <w:name w:val="Heading 4"/>
    <w:basedOn w:val="a"/>
    <w:uiPriority w:val="1"/>
    <w:qFormat/>
    <w:rsid w:val="00604AFD"/>
    <w:pPr>
      <w:spacing w:before="110"/>
      <w:ind w:left="378"/>
      <w:outlineLvl w:val="4"/>
    </w:pPr>
    <w:rPr>
      <w:rFonts w:ascii="Trebuchet MS" w:eastAsia="Trebuchet MS" w:hAnsi="Trebuchet MS" w:cs="Trebuchet MS"/>
      <w:i/>
      <w:iCs/>
    </w:rPr>
  </w:style>
  <w:style w:type="paragraph" w:customStyle="1" w:styleId="Heading5">
    <w:name w:val="Heading 5"/>
    <w:basedOn w:val="a"/>
    <w:uiPriority w:val="1"/>
    <w:qFormat/>
    <w:rsid w:val="00604AFD"/>
    <w:pPr>
      <w:ind w:left="242"/>
      <w:outlineLvl w:val="5"/>
    </w:pPr>
    <w:rPr>
      <w:rFonts w:ascii="Trebuchet MS" w:eastAsia="Trebuchet MS" w:hAnsi="Trebuchet MS" w:cs="Trebuchet MS"/>
      <w:b/>
      <w:bCs/>
      <w:i/>
      <w:iCs/>
      <w:sz w:val="20"/>
      <w:szCs w:val="20"/>
    </w:rPr>
  </w:style>
  <w:style w:type="paragraph" w:customStyle="1" w:styleId="Heading6">
    <w:name w:val="Heading 6"/>
    <w:basedOn w:val="a"/>
    <w:uiPriority w:val="1"/>
    <w:qFormat/>
    <w:rsid w:val="00604AFD"/>
    <w:pPr>
      <w:ind w:left="386"/>
      <w:outlineLvl w:val="6"/>
    </w:pPr>
    <w:rPr>
      <w:sz w:val="20"/>
      <w:szCs w:val="20"/>
    </w:rPr>
  </w:style>
  <w:style w:type="paragraph" w:customStyle="1" w:styleId="Heading7">
    <w:name w:val="Heading 7"/>
    <w:basedOn w:val="a"/>
    <w:uiPriority w:val="1"/>
    <w:qFormat/>
    <w:rsid w:val="00604AFD"/>
    <w:pPr>
      <w:spacing w:before="16"/>
      <w:ind w:left="60"/>
      <w:outlineLvl w:val="7"/>
    </w:pPr>
    <w:rPr>
      <w:rFonts w:ascii="Tahoma" w:eastAsia="Tahoma" w:hAnsi="Tahoma" w:cs="Tahoma"/>
      <w:b/>
      <w:bCs/>
      <w:sz w:val="19"/>
      <w:szCs w:val="19"/>
    </w:rPr>
  </w:style>
  <w:style w:type="paragraph" w:styleId="a5">
    <w:name w:val="Title"/>
    <w:basedOn w:val="a"/>
    <w:link w:val="a6"/>
    <w:uiPriority w:val="1"/>
    <w:qFormat/>
    <w:rsid w:val="00604AFD"/>
    <w:pPr>
      <w:spacing w:before="286"/>
      <w:ind w:left="967" w:right="1464"/>
      <w:jc w:val="center"/>
    </w:pPr>
    <w:rPr>
      <w:rFonts w:ascii="Arial" w:eastAsia="Arial" w:hAnsi="Arial" w:cs="Arial"/>
      <w:b/>
      <w:bCs/>
      <w:sz w:val="56"/>
      <w:szCs w:val="56"/>
    </w:rPr>
  </w:style>
  <w:style w:type="character" w:customStyle="1" w:styleId="a6">
    <w:name w:val="Название Знак"/>
    <w:basedOn w:val="a0"/>
    <w:link w:val="a5"/>
    <w:uiPriority w:val="1"/>
    <w:rsid w:val="00604AFD"/>
    <w:rPr>
      <w:rFonts w:ascii="Arial" w:eastAsia="Arial" w:hAnsi="Arial" w:cs="Arial"/>
      <w:b/>
      <w:bCs/>
      <w:sz w:val="56"/>
      <w:szCs w:val="56"/>
      <w:lang w:val="uk-UA"/>
    </w:rPr>
  </w:style>
  <w:style w:type="paragraph" w:styleId="a7">
    <w:name w:val="List Paragraph"/>
    <w:basedOn w:val="a"/>
    <w:uiPriority w:val="1"/>
    <w:qFormat/>
    <w:rsid w:val="00604AFD"/>
    <w:pPr>
      <w:ind w:left="378" w:right="876" w:firstLine="283"/>
      <w:jc w:val="both"/>
    </w:pPr>
  </w:style>
  <w:style w:type="paragraph" w:customStyle="1" w:styleId="TableParagraph">
    <w:name w:val="Table Paragraph"/>
    <w:basedOn w:val="a"/>
    <w:uiPriority w:val="1"/>
    <w:qFormat/>
    <w:rsid w:val="00604AFD"/>
    <w:pPr>
      <w:spacing w:before="54"/>
      <w:jc w:val="center"/>
    </w:pPr>
    <w:rPr>
      <w:rFonts w:ascii="Microsoft Sans Serif" w:eastAsia="Microsoft Sans Serif" w:hAnsi="Microsoft Sans Serif" w:cs="Microsoft Sans Serif"/>
    </w:rPr>
  </w:style>
  <w:style w:type="paragraph" w:styleId="a8">
    <w:name w:val="Balloon Text"/>
    <w:basedOn w:val="a"/>
    <w:link w:val="a9"/>
    <w:uiPriority w:val="99"/>
    <w:semiHidden/>
    <w:unhideWhenUsed/>
    <w:rsid w:val="00604AF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04AFD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2.xml"/><Relationship Id="rId18" Type="http://schemas.openxmlformats.org/officeDocument/2006/relationships/image" Target="media/image9.jpeg"/><Relationship Id="rId3" Type="http://schemas.openxmlformats.org/officeDocument/2006/relationships/settings" Target="settings.xml"/><Relationship Id="rId21" Type="http://schemas.openxmlformats.org/officeDocument/2006/relationships/image" Target="media/image10.jpeg"/><Relationship Id="rId7" Type="http://schemas.openxmlformats.org/officeDocument/2006/relationships/image" Target="media/image3.png"/><Relationship Id="rId12" Type="http://schemas.openxmlformats.org/officeDocument/2006/relationships/image" Target="media/image5.png"/><Relationship Id="rId17" Type="http://schemas.openxmlformats.org/officeDocument/2006/relationships/image" Target="media/image8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20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4.png"/><Relationship Id="rId24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image" Target="media/image6.jpeg"/><Relationship Id="rId23" Type="http://schemas.openxmlformats.org/officeDocument/2006/relationships/image" Target="media/image12.jpeg"/><Relationship Id="rId10" Type="http://schemas.openxmlformats.org/officeDocument/2006/relationships/footer" Target="footer2.xm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3.xml"/><Relationship Id="rId22" Type="http://schemas.openxmlformats.org/officeDocument/2006/relationships/image" Target="media/image11.jpe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childshealth.zaslavsky.com.ua/" TargetMode="External"/><Relationship Id="rId1" Type="http://schemas.openxmlformats.org/officeDocument/2006/relationships/hyperlink" Target="http://www.mif-ua.com/" TargetMode="External"/></Relationships>
</file>

<file path=word/_rels/footer4.xml.rels><?xml version="1.0" encoding="UTF-8" standalone="yes"?>
<Relationships xmlns="http://schemas.openxmlformats.org/package/2006/relationships"><Relationship Id="rId2" Type="http://schemas.openxmlformats.org/officeDocument/2006/relationships/hyperlink" Target="http://childshealth.zaslavsky.com.ua/" TargetMode="External"/><Relationship Id="rId1" Type="http://schemas.openxmlformats.org/officeDocument/2006/relationships/hyperlink" Target="http://www.mif-ua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3466</Words>
  <Characters>19759</Characters>
  <Application>Microsoft Office Word</Application>
  <DocSecurity>0</DocSecurity>
  <Lines>164</Lines>
  <Paragraphs>46</Paragraphs>
  <ScaleCrop>false</ScaleCrop>
  <Company/>
  <LinksUpToDate>false</LinksUpToDate>
  <CharactersWithSpaces>23179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2</cp:revision>
  <dcterms:created xsi:type="dcterms:W3CDTF">2024-03-04T07:08:00Z</dcterms:created>
  <dcterms:modified xsi:type="dcterms:W3CDTF">2024-03-04T07:08:00Z</dcterms:modified>
</cp:coreProperties>
</file>